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DBDB" w14:textId="48A3AA7A" w:rsidR="00CA35F0" w:rsidRPr="00EE478E" w:rsidRDefault="00CA35F0" w:rsidP="00611246">
      <w:pPr>
        <w:pStyle w:val="Heading1"/>
        <w:spacing w:before="120" w:after="120"/>
        <w:rPr>
          <w:b/>
          <w:bCs/>
          <w:sz w:val="40"/>
          <w:szCs w:val="40"/>
        </w:rPr>
      </w:pPr>
      <w:r w:rsidRPr="00EE478E">
        <w:rPr>
          <w:b/>
          <w:bCs/>
          <w:sz w:val="40"/>
          <w:szCs w:val="40"/>
        </w:rPr>
        <w:t>Waltham Forest Music Service</w:t>
      </w:r>
      <w:r w:rsidR="00611246">
        <w:rPr>
          <w:b/>
          <w:bCs/>
          <w:sz w:val="40"/>
          <w:szCs w:val="40"/>
        </w:rPr>
        <w:t xml:space="preserve"> - </w:t>
      </w:r>
      <w:r w:rsidR="00AB6246">
        <w:rPr>
          <w:b/>
          <w:bCs/>
          <w:sz w:val="40"/>
          <w:szCs w:val="40"/>
        </w:rPr>
        <w:t>March</w:t>
      </w:r>
      <w:r w:rsidR="00611246">
        <w:rPr>
          <w:b/>
          <w:bCs/>
          <w:sz w:val="40"/>
          <w:szCs w:val="40"/>
        </w:rPr>
        <w:t xml:space="preserve"> 2021</w:t>
      </w:r>
    </w:p>
    <w:p w14:paraId="15C22D23" w14:textId="6EDB549D" w:rsidR="00CA35F0" w:rsidRPr="00EE478E" w:rsidRDefault="00CA35F0" w:rsidP="00611246">
      <w:pPr>
        <w:pStyle w:val="Heading1"/>
        <w:spacing w:before="120" w:after="120"/>
        <w:rPr>
          <w:b/>
          <w:bCs/>
        </w:rPr>
      </w:pPr>
      <w:r w:rsidRPr="00EE478E">
        <w:rPr>
          <w:b/>
          <w:bCs/>
          <w:sz w:val="40"/>
          <w:szCs w:val="40"/>
        </w:rPr>
        <w:t xml:space="preserve">Covid-19 Supplementary Risk Assessment </w:t>
      </w:r>
      <w:r w:rsidR="00611246">
        <w:rPr>
          <w:b/>
          <w:bCs/>
          <w:sz w:val="40"/>
          <w:szCs w:val="40"/>
        </w:rPr>
        <w:t xml:space="preserve">School Visits </w:t>
      </w:r>
      <w:r w:rsidR="00AB6246">
        <w:rPr>
          <w:b/>
          <w:bCs/>
          <w:sz w:val="40"/>
          <w:szCs w:val="40"/>
        </w:rPr>
        <w:t>After School Re-Opening March 8</w:t>
      </w:r>
      <w:r w:rsidR="00AB6246" w:rsidRPr="00AB6246">
        <w:rPr>
          <w:b/>
          <w:bCs/>
          <w:sz w:val="40"/>
          <w:szCs w:val="40"/>
          <w:vertAlign w:val="superscript"/>
        </w:rPr>
        <w:t>th</w:t>
      </w:r>
      <w:proofErr w:type="gramStart"/>
      <w:r w:rsidR="00AB6246">
        <w:rPr>
          <w:b/>
          <w:bCs/>
          <w:sz w:val="40"/>
          <w:szCs w:val="40"/>
        </w:rPr>
        <w:t xml:space="preserve"> 2021</w:t>
      </w:r>
      <w:proofErr w:type="gramEnd"/>
      <w:r w:rsidR="00611246">
        <w:rPr>
          <w:b/>
          <w:bCs/>
          <w:sz w:val="40"/>
          <w:szCs w:val="40"/>
        </w:rPr>
        <w:t xml:space="preserve"> </w:t>
      </w:r>
    </w:p>
    <w:p w14:paraId="554A639E" w14:textId="242F51F2" w:rsidR="00CA35F0" w:rsidRPr="00EE478E" w:rsidRDefault="00CA35F0" w:rsidP="00EE478E">
      <w:pPr>
        <w:pStyle w:val="Subtitle"/>
        <w:spacing w:before="120" w:after="120"/>
        <w:jc w:val="left"/>
        <w:rPr>
          <w:rFonts w:cstheme="minorHAnsi"/>
          <w:b/>
          <w:bCs/>
          <w:sz w:val="28"/>
          <w:szCs w:val="28"/>
        </w:rPr>
      </w:pPr>
      <w:r w:rsidRPr="00EE478E">
        <w:rPr>
          <w:rFonts w:cstheme="minorHAnsi"/>
          <w:b/>
          <w:bCs/>
          <w:sz w:val="28"/>
          <w:szCs w:val="28"/>
        </w:rPr>
        <w:t xml:space="preserve">Peripatetic vocal / </w:t>
      </w:r>
      <w:r w:rsidR="00DD61C0" w:rsidRPr="00EE478E">
        <w:rPr>
          <w:rFonts w:cstheme="minorHAnsi"/>
          <w:b/>
          <w:bCs/>
          <w:sz w:val="28"/>
          <w:szCs w:val="28"/>
        </w:rPr>
        <w:t>I</w:t>
      </w:r>
      <w:r w:rsidRPr="00EE478E">
        <w:rPr>
          <w:rFonts w:cstheme="minorHAnsi"/>
          <w:b/>
          <w:bCs/>
          <w:sz w:val="28"/>
          <w:szCs w:val="28"/>
        </w:rPr>
        <w:t>nstrumental tuition / WCET</w:t>
      </w:r>
    </w:p>
    <w:p w14:paraId="4634A50F" w14:textId="46C3BB4B" w:rsidR="00573FB8" w:rsidRPr="00DD61C0" w:rsidRDefault="00573FB8" w:rsidP="00DD61C0">
      <w:pPr>
        <w:pStyle w:val="Title"/>
        <w:spacing w:after="240"/>
        <w:jc w:val="right"/>
        <w:rPr>
          <w:rFonts w:asciiTheme="minorHAnsi" w:hAnsiTheme="minorHAnsi" w:cstheme="minorHAnsi"/>
          <w:sz w:val="32"/>
          <w:szCs w:val="32"/>
        </w:rPr>
      </w:pPr>
      <w:r w:rsidRPr="00DD61C0">
        <w:rPr>
          <w:rFonts w:asciiTheme="minorHAnsi" w:hAnsiTheme="minorHAnsi" w:cstheme="minorHAnsi"/>
          <w:noProof/>
          <w:sz w:val="32"/>
          <w:szCs w:val="32"/>
        </w:rPr>
        <w:drawing>
          <wp:inline distT="0" distB="0" distL="0" distR="0" wp14:anchorId="5DF51212" wp14:editId="0D25CAF5">
            <wp:extent cx="1209040" cy="828723"/>
            <wp:effectExtent l="0" t="0" r="0"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C158583_Music Service logo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332" cy="845374"/>
                    </a:xfrm>
                    <a:prstGeom prst="rect">
                      <a:avLst/>
                    </a:prstGeom>
                  </pic:spPr>
                </pic:pic>
              </a:graphicData>
            </a:graphic>
          </wp:inline>
        </w:drawing>
      </w:r>
    </w:p>
    <w:p w14:paraId="5E080DBB" w14:textId="77777777" w:rsidR="00CA35F0" w:rsidRPr="00DD61C0" w:rsidRDefault="00CA35F0" w:rsidP="00DD61C0">
      <w:pPr>
        <w:spacing w:after="240"/>
        <w:rPr>
          <w:rFonts w:cstheme="minorHAnsi"/>
          <w:sz w:val="24"/>
          <w:szCs w:val="24"/>
        </w:rPr>
        <w:sectPr w:rsidR="00CA35F0" w:rsidRPr="00DD61C0" w:rsidSect="00CA35F0">
          <w:headerReference w:type="default" r:id="rId12"/>
          <w:pgSz w:w="16838" w:h="11906" w:orient="landscape"/>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2830"/>
        <w:gridCol w:w="1678"/>
        <w:gridCol w:w="3142"/>
        <w:gridCol w:w="6237"/>
      </w:tblGrid>
      <w:tr w:rsidR="00E36FE3" w:rsidRPr="00DD61C0" w14:paraId="1D075095" w14:textId="77777777" w:rsidTr="00480926">
        <w:tc>
          <w:tcPr>
            <w:tcW w:w="2830" w:type="dxa"/>
            <w:vAlign w:val="center"/>
          </w:tcPr>
          <w:p w14:paraId="7ADABE2E" w14:textId="696EE304" w:rsidR="00E36FE3" w:rsidRPr="00DD61C0" w:rsidRDefault="00E36FE3" w:rsidP="00DD61C0">
            <w:pPr>
              <w:spacing w:after="100" w:afterAutospacing="1"/>
              <w:jc w:val="left"/>
              <w:rPr>
                <w:rFonts w:cstheme="minorHAnsi"/>
                <w:b/>
                <w:bCs/>
                <w:sz w:val="24"/>
                <w:szCs w:val="24"/>
              </w:rPr>
            </w:pPr>
            <w:r w:rsidRPr="00DD61C0">
              <w:rPr>
                <w:rFonts w:cstheme="minorHAnsi"/>
                <w:b/>
                <w:bCs/>
                <w:sz w:val="24"/>
                <w:szCs w:val="24"/>
              </w:rPr>
              <w:t>Owner:</w:t>
            </w:r>
          </w:p>
        </w:tc>
        <w:tc>
          <w:tcPr>
            <w:tcW w:w="11057" w:type="dxa"/>
            <w:gridSpan w:val="3"/>
            <w:vAlign w:val="center"/>
          </w:tcPr>
          <w:p w14:paraId="34BEF69A" w14:textId="681A3FEC" w:rsidR="00E36FE3" w:rsidRPr="00DD61C0" w:rsidRDefault="00E5630A" w:rsidP="00DD61C0">
            <w:pPr>
              <w:spacing w:after="100" w:afterAutospacing="1"/>
              <w:jc w:val="left"/>
              <w:rPr>
                <w:rFonts w:cstheme="minorHAnsi"/>
                <w:b/>
                <w:bCs/>
                <w:sz w:val="24"/>
                <w:szCs w:val="24"/>
              </w:rPr>
            </w:pPr>
            <w:r w:rsidRPr="00DD61C0">
              <w:rPr>
                <w:rFonts w:cstheme="minorHAnsi"/>
                <w:b/>
                <w:bCs/>
                <w:sz w:val="24"/>
                <w:szCs w:val="24"/>
              </w:rPr>
              <w:t>D. Austin</w:t>
            </w:r>
          </w:p>
        </w:tc>
      </w:tr>
      <w:tr w:rsidR="00E36FE3" w:rsidRPr="00DD61C0" w14:paraId="5045CB81" w14:textId="77777777" w:rsidTr="00480926">
        <w:tc>
          <w:tcPr>
            <w:tcW w:w="2830" w:type="dxa"/>
            <w:vAlign w:val="center"/>
          </w:tcPr>
          <w:p w14:paraId="3CAB276A" w14:textId="77777777" w:rsidR="00E36FE3" w:rsidRPr="00DD61C0" w:rsidRDefault="00E36FE3" w:rsidP="00DD61C0">
            <w:pPr>
              <w:spacing w:after="100" w:afterAutospacing="1"/>
              <w:jc w:val="left"/>
              <w:rPr>
                <w:rFonts w:cstheme="minorHAnsi"/>
                <w:b/>
                <w:bCs/>
                <w:sz w:val="24"/>
                <w:szCs w:val="24"/>
              </w:rPr>
            </w:pPr>
            <w:r w:rsidRPr="00DD61C0">
              <w:rPr>
                <w:rFonts w:cstheme="minorHAnsi"/>
                <w:b/>
                <w:bCs/>
                <w:sz w:val="24"/>
                <w:szCs w:val="24"/>
              </w:rPr>
              <w:t>Consultees:</w:t>
            </w:r>
          </w:p>
        </w:tc>
        <w:tc>
          <w:tcPr>
            <w:tcW w:w="11057" w:type="dxa"/>
            <w:gridSpan w:val="3"/>
            <w:vAlign w:val="center"/>
          </w:tcPr>
          <w:p w14:paraId="0D13EBB2" w14:textId="3C2032B4" w:rsidR="00E36FE3" w:rsidRPr="00DD61C0" w:rsidRDefault="00E5630A" w:rsidP="00DD61C0">
            <w:pPr>
              <w:spacing w:after="100" w:afterAutospacing="1"/>
              <w:jc w:val="left"/>
              <w:rPr>
                <w:rFonts w:cstheme="minorHAnsi"/>
                <w:b/>
                <w:bCs/>
                <w:sz w:val="24"/>
                <w:szCs w:val="24"/>
              </w:rPr>
            </w:pPr>
            <w:r w:rsidRPr="00DD61C0">
              <w:rPr>
                <w:rFonts w:cstheme="minorHAnsi"/>
                <w:b/>
                <w:bCs/>
                <w:sz w:val="24"/>
                <w:szCs w:val="24"/>
              </w:rPr>
              <w:t>M. Mycroft</w:t>
            </w:r>
          </w:p>
        </w:tc>
      </w:tr>
      <w:tr w:rsidR="00E36FE3" w:rsidRPr="00DD61C0" w14:paraId="3FB9C8C3" w14:textId="77777777" w:rsidTr="00480926">
        <w:tc>
          <w:tcPr>
            <w:tcW w:w="2830" w:type="dxa"/>
            <w:vAlign w:val="center"/>
          </w:tcPr>
          <w:p w14:paraId="209CE46A" w14:textId="77777777" w:rsidR="00E36FE3" w:rsidRPr="00DD61C0" w:rsidRDefault="00E36FE3" w:rsidP="00DD61C0">
            <w:pPr>
              <w:spacing w:after="100" w:afterAutospacing="1"/>
              <w:jc w:val="left"/>
              <w:rPr>
                <w:rFonts w:cstheme="minorHAnsi"/>
                <w:b/>
                <w:bCs/>
                <w:sz w:val="24"/>
                <w:szCs w:val="24"/>
              </w:rPr>
            </w:pPr>
            <w:r w:rsidRPr="00DD61C0">
              <w:rPr>
                <w:rFonts w:cstheme="minorHAnsi"/>
                <w:b/>
                <w:bCs/>
                <w:sz w:val="24"/>
                <w:szCs w:val="24"/>
              </w:rPr>
              <w:t>Version:</w:t>
            </w:r>
          </w:p>
        </w:tc>
        <w:tc>
          <w:tcPr>
            <w:tcW w:w="11057" w:type="dxa"/>
            <w:gridSpan w:val="3"/>
            <w:vAlign w:val="center"/>
          </w:tcPr>
          <w:p w14:paraId="3DF37419" w14:textId="5DC119C2" w:rsidR="00E36FE3" w:rsidRPr="00DD61C0" w:rsidRDefault="00631064" w:rsidP="00DD61C0">
            <w:pPr>
              <w:spacing w:after="100" w:afterAutospacing="1"/>
              <w:jc w:val="left"/>
              <w:rPr>
                <w:rFonts w:cstheme="minorHAnsi"/>
                <w:b/>
                <w:bCs/>
                <w:sz w:val="24"/>
                <w:szCs w:val="24"/>
              </w:rPr>
            </w:pPr>
            <w:r>
              <w:rPr>
                <w:rFonts w:cstheme="minorHAnsi"/>
                <w:b/>
                <w:bCs/>
                <w:sz w:val="24"/>
                <w:szCs w:val="24"/>
              </w:rPr>
              <w:t>1</w:t>
            </w:r>
          </w:p>
        </w:tc>
      </w:tr>
      <w:tr w:rsidR="00E36FE3" w:rsidRPr="00DD61C0" w14:paraId="469276B5" w14:textId="77777777" w:rsidTr="00480926">
        <w:tc>
          <w:tcPr>
            <w:tcW w:w="2830" w:type="dxa"/>
            <w:vAlign w:val="center"/>
          </w:tcPr>
          <w:p w14:paraId="5557A6F9" w14:textId="77777777" w:rsidR="00E36FE3" w:rsidRPr="00DD61C0" w:rsidRDefault="00E36FE3" w:rsidP="00DD61C0">
            <w:pPr>
              <w:spacing w:after="100" w:afterAutospacing="1"/>
              <w:jc w:val="left"/>
              <w:rPr>
                <w:rFonts w:cstheme="minorHAnsi"/>
                <w:b/>
                <w:bCs/>
                <w:sz w:val="24"/>
                <w:szCs w:val="24"/>
              </w:rPr>
            </w:pPr>
            <w:r w:rsidRPr="00DD61C0">
              <w:rPr>
                <w:rFonts w:cstheme="minorHAnsi"/>
                <w:b/>
                <w:bCs/>
                <w:sz w:val="24"/>
                <w:szCs w:val="24"/>
              </w:rPr>
              <w:t>Date of assessment:</w:t>
            </w:r>
          </w:p>
        </w:tc>
        <w:tc>
          <w:tcPr>
            <w:tcW w:w="1678" w:type="dxa"/>
            <w:vAlign w:val="center"/>
          </w:tcPr>
          <w:p w14:paraId="1EAD78E6" w14:textId="0866B47D" w:rsidR="00E36FE3" w:rsidRPr="00DD61C0" w:rsidRDefault="00AB6246" w:rsidP="00DD61C0">
            <w:pPr>
              <w:spacing w:after="100" w:afterAutospacing="1"/>
              <w:jc w:val="left"/>
              <w:rPr>
                <w:rFonts w:cstheme="minorHAnsi"/>
                <w:b/>
                <w:bCs/>
                <w:sz w:val="24"/>
                <w:szCs w:val="24"/>
              </w:rPr>
            </w:pPr>
            <w:r>
              <w:rPr>
                <w:rFonts w:cstheme="minorHAnsi"/>
                <w:b/>
                <w:bCs/>
                <w:sz w:val="24"/>
                <w:szCs w:val="24"/>
              </w:rPr>
              <w:t>25</w:t>
            </w:r>
            <w:r w:rsidR="00D20FFB" w:rsidRPr="00DD61C0">
              <w:rPr>
                <w:rFonts w:cstheme="minorHAnsi"/>
                <w:b/>
                <w:bCs/>
                <w:sz w:val="24"/>
                <w:szCs w:val="24"/>
              </w:rPr>
              <w:t>.</w:t>
            </w:r>
            <w:r>
              <w:rPr>
                <w:rFonts w:cstheme="minorHAnsi"/>
                <w:b/>
                <w:bCs/>
                <w:sz w:val="24"/>
                <w:szCs w:val="24"/>
              </w:rPr>
              <w:t>02</w:t>
            </w:r>
            <w:r w:rsidR="00D20FFB" w:rsidRPr="00DD61C0">
              <w:rPr>
                <w:rFonts w:cstheme="minorHAnsi"/>
                <w:b/>
                <w:bCs/>
                <w:sz w:val="24"/>
                <w:szCs w:val="24"/>
              </w:rPr>
              <w:t>.2</w:t>
            </w:r>
            <w:r w:rsidR="00631064">
              <w:rPr>
                <w:rFonts w:cstheme="minorHAnsi"/>
                <w:b/>
                <w:bCs/>
                <w:sz w:val="24"/>
                <w:szCs w:val="24"/>
              </w:rPr>
              <w:t>1</w:t>
            </w:r>
            <w:r w:rsidR="00D20FFB" w:rsidRPr="00DD61C0">
              <w:rPr>
                <w:rFonts w:cstheme="minorHAnsi"/>
                <w:b/>
                <w:bCs/>
                <w:sz w:val="24"/>
                <w:szCs w:val="24"/>
              </w:rPr>
              <w:t>.</w:t>
            </w:r>
          </w:p>
        </w:tc>
        <w:tc>
          <w:tcPr>
            <w:tcW w:w="3142" w:type="dxa"/>
            <w:vAlign w:val="center"/>
          </w:tcPr>
          <w:p w14:paraId="0003CC40" w14:textId="77777777" w:rsidR="00E36FE3" w:rsidRPr="00DD61C0" w:rsidRDefault="00E36FE3" w:rsidP="00DD61C0">
            <w:pPr>
              <w:spacing w:after="100" w:afterAutospacing="1"/>
              <w:jc w:val="left"/>
              <w:rPr>
                <w:rFonts w:cstheme="minorHAnsi"/>
                <w:b/>
                <w:bCs/>
                <w:sz w:val="24"/>
                <w:szCs w:val="24"/>
              </w:rPr>
            </w:pPr>
            <w:r w:rsidRPr="00DD61C0">
              <w:rPr>
                <w:rFonts w:cstheme="minorHAnsi"/>
                <w:b/>
                <w:bCs/>
                <w:sz w:val="24"/>
                <w:szCs w:val="24"/>
              </w:rPr>
              <w:t xml:space="preserve">Review date (max 1 </w:t>
            </w:r>
            <w:proofErr w:type="spellStart"/>
            <w:r w:rsidRPr="00DD61C0">
              <w:rPr>
                <w:rFonts w:cstheme="minorHAnsi"/>
                <w:b/>
                <w:bCs/>
                <w:sz w:val="24"/>
                <w:szCs w:val="24"/>
              </w:rPr>
              <w:t>yr</w:t>
            </w:r>
            <w:proofErr w:type="spellEnd"/>
            <w:r w:rsidRPr="00DD61C0">
              <w:rPr>
                <w:rFonts w:cstheme="minorHAnsi"/>
                <w:b/>
                <w:bCs/>
                <w:sz w:val="24"/>
                <w:szCs w:val="24"/>
              </w:rPr>
              <w:t>):</w:t>
            </w:r>
          </w:p>
        </w:tc>
        <w:tc>
          <w:tcPr>
            <w:tcW w:w="6237" w:type="dxa"/>
            <w:vAlign w:val="center"/>
          </w:tcPr>
          <w:p w14:paraId="2CBF6BAC" w14:textId="6A726DD1" w:rsidR="00E36FE3" w:rsidRPr="00DD61C0" w:rsidRDefault="00AB6246" w:rsidP="00DD61C0">
            <w:pPr>
              <w:spacing w:after="100" w:afterAutospacing="1"/>
              <w:jc w:val="left"/>
              <w:rPr>
                <w:rFonts w:cstheme="minorHAnsi"/>
                <w:b/>
                <w:bCs/>
                <w:sz w:val="24"/>
                <w:szCs w:val="24"/>
              </w:rPr>
            </w:pPr>
            <w:r>
              <w:rPr>
                <w:rFonts w:cstheme="minorHAnsi"/>
                <w:b/>
                <w:bCs/>
                <w:sz w:val="24"/>
                <w:szCs w:val="24"/>
              </w:rPr>
              <w:t>19</w:t>
            </w:r>
            <w:r w:rsidR="00415178" w:rsidRPr="00DD61C0">
              <w:rPr>
                <w:rFonts w:cstheme="minorHAnsi"/>
                <w:b/>
                <w:bCs/>
                <w:sz w:val="24"/>
                <w:szCs w:val="24"/>
              </w:rPr>
              <w:t>.</w:t>
            </w:r>
            <w:r>
              <w:rPr>
                <w:rFonts w:cstheme="minorHAnsi"/>
                <w:b/>
                <w:bCs/>
                <w:sz w:val="24"/>
                <w:szCs w:val="24"/>
              </w:rPr>
              <w:t>4</w:t>
            </w:r>
            <w:r w:rsidR="00415178" w:rsidRPr="00DD61C0">
              <w:rPr>
                <w:rFonts w:cstheme="minorHAnsi"/>
                <w:b/>
                <w:bCs/>
                <w:sz w:val="24"/>
                <w:szCs w:val="24"/>
              </w:rPr>
              <w:t>.2</w:t>
            </w:r>
            <w:r w:rsidR="00006F8F">
              <w:rPr>
                <w:rFonts w:cstheme="minorHAnsi"/>
                <w:b/>
                <w:bCs/>
                <w:sz w:val="24"/>
                <w:szCs w:val="24"/>
              </w:rPr>
              <w:t>1</w:t>
            </w:r>
            <w:r w:rsidR="00415178" w:rsidRPr="00DD61C0">
              <w:rPr>
                <w:rFonts w:cstheme="minorHAnsi"/>
                <w:b/>
                <w:bCs/>
                <w:sz w:val="24"/>
                <w:szCs w:val="24"/>
              </w:rPr>
              <w:t>.</w:t>
            </w:r>
          </w:p>
        </w:tc>
      </w:tr>
    </w:tbl>
    <w:p w14:paraId="5AD2A7CC" w14:textId="77777777" w:rsidR="00DD61C0" w:rsidRDefault="00DD61C0" w:rsidP="00DD61C0">
      <w:pPr>
        <w:spacing w:after="240"/>
        <w:rPr>
          <w:rFonts w:cstheme="minorHAnsi"/>
          <w:sz w:val="24"/>
          <w:szCs w:val="24"/>
        </w:rPr>
      </w:pPr>
    </w:p>
    <w:p w14:paraId="63798F2A" w14:textId="02092818" w:rsidR="00E85832" w:rsidRPr="00DD61C0" w:rsidRDefault="00913322" w:rsidP="00DD61C0">
      <w:pPr>
        <w:spacing w:after="240"/>
        <w:rPr>
          <w:rFonts w:cstheme="minorHAnsi"/>
          <w:sz w:val="24"/>
          <w:szCs w:val="24"/>
        </w:rPr>
      </w:pPr>
      <w:r w:rsidRPr="00DD61C0">
        <w:rPr>
          <w:rFonts w:cstheme="minorHAnsi"/>
          <w:sz w:val="24"/>
          <w:szCs w:val="24"/>
        </w:rPr>
        <w:t>This risk assessment has been based on guidance available</w:t>
      </w:r>
      <w:r w:rsidR="008B0F48" w:rsidRPr="00DD61C0">
        <w:rPr>
          <w:rFonts w:cstheme="minorHAnsi"/>
          <w:sz w:val="24"/>
          <w:szCs w:val="24"/>
        </w:rPr>
        <w:t xml:space="preserve"> to</w:t>
      </w:r>
      <w:r w:rsidRPr="00DD61C0">
        <w:rPr>
          <w:rFonts w:cstheme="minorHAnsi"/>
          <w:sz w:val="24"/>
          <w:szCs w:val="24"/>
        </w:rPr>
        <w:t xml:space="preserve"> </w:t>
      </w:r>
      <w:r w:rsidR="00AB6246">
        <w:rPr>
          <w:rFonts w:cstheme="minorHAnsi"/>
          <w:sz w:val="24"/>
          <w:szCs w:val="24"/>
        </w:rPr>
        <w:t>22</w:t>
      </w:r>
      <w:r w:rsidR="00505FEA">
        <w:rPr>
          <w:rFonts w:cstheme="minorHAnsi"/>
          <w:sz w:val="24"/>
          <w:szCs w:val="24"/>
        </w:rPr>
        <w:t>.</w:t>
      </w:r>
      <w:r w:rsidR="00AB6246">
        <w:rPr>
          <w:rFonts w:cstheme="minorHAnsi"/>
          <w:sz w:val="24"/>
          <w:szCs w:val="24"/>
        </w:rPr>
        <w:t>2</w:t>
      </w:r>
      <w:r w:rsidR="00505FEA">
        <w:rPr>
          <w:rFonts w:cstheme="minorHAnsi"/>
          <w:sz w:val="24"/>
          <w:szCs w:val="24"/>
        </w:rPr>
        <w:t>.21.</w:t>
      </w:r>
    </w:p>
    <w:p w14:paraId="7E073EDF" w14:textId="63DB4B0E" w:rsidR="00632EA5" w:rsidRPr="00DD61C0" w:rsidRDefault="00DD66B0" w:rsidP="00DD61C0">
      <w:pPr>
        <w:spacing w:after="240"/>
        <w:jc w:val="left"/>
        <w:rPr>
          <w:rFonts w:cstheme="minorHAnsi"/>
          <w:sz w:val="24"/>
          <w:szCs w:val="24"/>
        </w:rPr>
      </w:pPr>
      <w:r w:rsidRPr="00DD61C0">
        <w:rPr>
          <w:rFonts w:cstheme="minorHAnsi"/>
          <w:sz w:val="24"/>
          <w:szCs w:val="24"/>
        </w:rPr>
        <w:t>DfE</w:t>
      </w:r>
      <w:r w:rsidR="00543C19" w:rsidRPr="00DD61C0">
        <w:rPr>
          <w:rFonts w:cstheme="minorHAnsi"/>
          <w:sz w:val="24"/>
          <w:szCs w:val="24"/>
        </w:rPr>
        <w:t xml:space="preserve"> Guidance </w:t>
      </w:r>
      <w:r w:rsidR="00632EA5">
        <w:rPr>
          <w:rFonts w:cstheme="minorHAnsi"/>
          <w:sz w:val="24"/>
          <w:szCs w:val="24"/>
        </w:rPr>
        <w:t>22</w:t>
      </w:r>
      <w:r w:rsidR="00B03AD8" w:rsidRPr="00DD61C0">
        <w:rPr>
          <w:rFonts w:cstheme="minorHAnsi"/>
          <w:sz w:val="24"/>
          <w:szCs w:val="24"/>
        </w:rPr>
        <w:t>.</w:t>
      </w:r>
      <w:r w:rsidR="00632EA5">
        <w:rPr>
          <w:rFonts w:cstheme="minorHAnsi"/>
          <w:sz w:val="24"/>
          <w:szCs w:val="24"/>
        </w:rPr>
        <w:t>2</w:t>
      </w:r>
      <w:r w:rsidR="00B03AD8" w:rsidRPr="00DD61C0">
        <w:rPr>
          <w:rFonts w:cstheme="minorHAnsi"/>
          <w:sz w:val="24"/>
          <w:szCs w:val="24"/>
        </w:rPr>
        <w:t>.2</w:t>
      </w:r>
      <w:r w:rsidR="00B73842">
        <w:rPr>
          <w:rFonts w:cstheme="minorHAnsi"/>
          <w:sz w:val="24"/>
          <w:szCs w:val="24"/>
        </w:rPr>
        <w:t>1</w:t>
      </w:r>
      <w:r w:rsidR="00B03AD8" w:rsidRPr="00DD61C0">
        <w:rPr>
          <w:rFonts w:cstheme="minorHAnsi"/>
          <w:sz w:val="24"/>
          <w:szCs w:val="24"/>
        </w:rPr>
        <w:t xml:space="preserve">. </w:t>
      </w:r>
      <w:hyperlink r:id="rId13" w:history="1">
        <w:r w:rsidR="00632EA5" w:rsidRPr="00632EA5">
          <w:rPr>
            <w:rStyle w:val="Hyperlink"/>
            <w:rFonts w:cstheme="minorHAnsi"/>
            <w:sz w:val="24"/>
            <w:szCs w:val="24"/>
          </w:rPr>
          <w:t>https://www.gov.uk/government/publications/actions-for-schools-during-the-coronavirus-outbreak</w:t>
        </w:r>
      </w:hyperlink>
    </w:p>
    <w:p w14:paraId="6A34B94D" w14:textId="0B3F6A59" w:rsidR="00CC7972" w:rsidRDefault="00DD66B0" w:rsidP="00DD61C0">
      <w:pPr>
        <w:spacing w:after="240"/>
        <w:jc w:val="left"/>
        <w:rPr>
          <w:rStyle w:val="Hyperlink"/>
          <w:rFonts w:cstheme="minorHAnsi"/>
          <w:sz w:val="24"/>
          <w:szCs w:val="24"/>
        </w:rPr>
      </w:pPr>
      <w:r w:rsidRPr="00DD61C0">
        <w:rPr>
          <w:rFonts w:cstheme="minorHAnsi"/>
          <w:sz w:val="24"/>
          <w:szCs w:val="24"/>
        </w:rPr>
        <w:t>Music Unlocked</w:t>
      </w:r>
      <w:r w:rsidR="00543C19" w:rsidRPr="00DD61C0">
        <w:rPr>
          <w:rFonts w:cstheme="minorHAnsi"/>
          <w:sz w:val="24"/>
          <w:szCs w:val="24"/>
        </w:rPr>
        <w:t xml:space="preserve"> - </w:t>
      </w:r>
      <w:hyperlink r:id="rId14" w:history="1">
        <w:r w:rsidR="00543C19" w:rsidRPr="00DD61C0">
          <w:rPr>
            <w:rStyle w:val="Hyperlink"/>
            <w:rFonts w:cstheme="minorHAnsi"/>
            <w:sz w:val="24"/>
            <w:szCs w:val="24"/>
          </w:rPr>
          <w:t>https://www.musicmark.org.uk/resources/music-unlocked-guidance-for-schools-and-music-providers/</w:t>
        </w:r>
      </w:hyperlink>
    </w:p>
    <w:p w14:paraId="1ADF8E6F" w14:textId="0D67F159" w:rsidR="00B73842" w:rsidRPr="00DD61C0" w:rsidRDefault="000D0801" w:rsidP="00DD61C0">
      <w:pPr>
        <w:spacing w:after="240"/>
        <w:jc w:val="left"/>
        <w:rPr>
          <w:rFonts w:cstheme="minorHAnsi"/>
          <w:sz w:val="24"/>
          <w:szCs w:val="24"/>
        </w:rPr>
      </w:pPr>
      <w:hyperlink r:id="rId15" w:history="1">
        <w:r w:rsidR="00B73842" w:rsidRPr="007F194E">
          <w:rPr>
            <w:rStyle w:val="Hyperlink"/>
            <w:rFonts w:cstheme="minorHAnsi"/>
            <w:sz w:val="24"/>
            <w:szCs w:val="24"/>
          </w:rPr>
          <w:t>“Music Unlocked – England Supplement 8</w:t>
        </w:r>
        <w:r w:rsidR="00B73842" w:rsidRPr="007F194E">
          <w:rPr>
            <w:rStyle w:val="Hyperlink"/>
            <w:rFonts w:cstheme="minorHAnsi"/>
            <w:sz w:val="24"/>
            <w:szCs w:val="24"/>
            <w:vertAlign w:val="superscript"/>
          </w:rPr>
          <w:t>th</w:t>
        </w:r>
        <w:r w:rsidR="00B73842" w:rsidRPr="007F194E">
          <w:rPr>
            <w:rStyle w:val="Hyperlink"/>
            <w:rFonts w:cstheme="minorHAnsi"/>
            <w:sz w:val="24"/>
            <w:szCs w:val="24"/>
          </w:rPr>
          <w:t xml:space="preserve"> Jan 21”.</w:t>
        </w:r>
      </w:hyperlink>
    </w:p>
    <w:p w14:paraId="371A7EBB" w14:textId="0E7C95E4" w:rsidR="00EE478E" w:rsidRDefault="009B1F44" w:rsidP="00EE478E">
      <w:pPr>
        <w:spacing w:after="240"/>
        <w:rPr>
          <w:rFonts w:cstheme="minorHAnsi"/>
          <w:sz w:val="24"/>
          <w:szCs w:val="24"/>
        </w:rPr>
      </w:pPr>
      <w:r w:rsidRPr="00DD61C0">
        <w:rPr>
          <w:rFonts w:cstheme="minorHAnsi"/>
          <w:sz w:val="24"/>
          <w:szCs w:val="24"/>
        </w:rPr>
        <w:t>This</w:t>
      </w:r>
      <w:r w:rsidR="00693CE9" w:rsidRPr="00DD61C0">
        <w:rPr>
          <w:rFonts w:cstheme="minorHAnsi"/>
          <w:sz w:val="24"/>
          <w:szCs w:val="24"/>
        </w:rPr>
        <w:t xml:space="preserve"> </w:t>
      </w:r>
      <w:r w:rsidRPr="00DD61C0">
        <w:rPr>
          <w:rFonts w:cstheme="minorHAnsi"/>
          <w:sz w:val="24"/>
          <w:szCs w:val="24"/>
        </w:rPr>
        <w:t>document is to be used alongside any</w:t>
      </w:r>
      <w:r w:rsidR="00693CE9" w:rsidRPr="00DD61C0">
        <w:rPr>
          <w:rFonts w:cstheme="minorHAnsi"/>
          <w:sz w:val="24"/>
          <w:szCs w:val="24"/>
        </w:rPr>
        <w:t xml:space="preserve"> school authored risk assessment and guidance</w:t>
      </w:r>
      <w:r w:rsidR="0026051D" w:rsidRPr="00DD61C0">
        <w:rPr>
          <w:rFonts w:cstheme="minorHAnsi"/>
          <w:sz w:val="24"/>
          <w:szCs w:val="24"/>
        </w:rPr>
        <w:t>.</w:t>
      </w:r>
    </w:p>
    <w:p w14:paraId="7CDA2563" w14:textId="77777777" w:rsidR="00D115DB" w:rsidRPr="000C00DB" w:rsidRDefault="00D115DB" w:rsidP="000C00DB">
      <w:pPr>
        <w:pStyle w:val="Heading1"/>
      </w:pPr>
      <w:r w:rsidRPr="000C00DB">
        <w:lastRenderedPageBreak/>
        <w:t>Summary</w:t>
      </w:r>
    </w:p>
    <w:p w14:paraId="2DF0843E" w14:textId="1D814F90" w:rsidR="00632EA5" w:rsidRDefault="00632EA5" w:rsidP="00D115DB">
      <w:pPr>
        <w:pStyle w:val="Heading1"/>
        <w:spacing w:before="0" w:after="240"/>
        <w:jc w:val="left"/>
        <w:rPr>
          <w:rFonts w:asciiTheme="minorHAnsi" w:hAnsiTheme="minorHAnsi" w:cstheme="minorHAnsi"/>
          <w:color w:val="auto"/>
          <w:sz w:val="24"/>
          <w:szCs w:val="24"/>
        </w:rPr>
      </w:pPr>
      <w:r w:rsidRPr="00F27BC8">
        <w:rPr>
          <w:rFonts w:asciiTheme="minorHAnsi" w:hAnsiTheme="minorHAnsi" w:cstheme="minorHAnsi"/>
          <w:color w:val="auto"/>
          <w:sz w:val="24"/>
          <w:szCs w:val="24"/>
        </w:rPr>
        <w:t xml:space="preserve">The assessment of risk and the recommended control measures set out in this document are broadly similar to those set out in previous iterations with the addition of a recommendation that any member of staff visiting schools should take </w:t>
      </w:r>
      <w:r>
        <w:rPr>
          <w:rFonts w:asciiTheme="minorHAnsi" w:hAnsiTheme="minorHAnsi" w:cstheme="minorHAnsi"/>
          <w:color w:val="auto"/>
          <w:sz w:val="24"/>
          <w:szCs w:val="24"/>
        </w:rPr>
        <w:t>twice-weekly</w:t>
      </w:r>
      <w:r w:rsidRPr="00F27BC8">
        <w:rPr>
          <w:rFonts w:asciiTheme="minorHAnsi" w:hAnsiTheme="minorHAnsi" w:cstheme="minorHAnsi"/>
          <w:color w:val="auto"/>
          <w:sz w:val="24"/>
          <w:szCs w:val="24"/>
        </w:rPr>
        <w:t xml:space="preserve"> Covid-19 test</w:t>
      </w:r>
      <w:r>
        <w:rPr>
          <w:rFonts w:asciiTheme="minorHAnsi" w:hAnsiTheme="minorHAnsi" w:cstheme="minorHAnsi"/>
          <w:color w:val="auto"/>
          <w:sz w:val="24"/>
          <w:szCs w:val="24"/>
        </w:rPr>
        <w:t xml:space="preserve"> during </w:t>
      </w:r>
      <w:r w:rsidRPr="00F27BC8">
        <w:rPr>
          <w:rFonts w:asciiTheme="minorHAnsi" w:hAnsiTheme="minorHAnsi" w:cstheme="minorHAnsi"/>
          <w:color w:val="auto"/>
          <w:sz w:val="24"/>
          <w:szCs w:val="24"/>
        </w:rPr>
        <w:t xml:space="preserve">the </w:t>
      </w:r>
      <w:r>
        <w:rPr>
          <w:rFonts w:asciiTheme="minorHAnsi" w:hAnsiTheme="minorHAnsi" w:cstheme="minorHAnsi"/>
          <w:color w:val="auto"/>
          <w:sz w:val="24"/>
          <w:szCs w:val="24"/>
        </w:rPr>
        <w:t>period 8.3.21.</w:t>
      </w:r>
      <w:r w:rsidR="00731781">
        <w:rPr>
          <w:rFonts w:asciiTheme="minorHAnsi" w:hAnsiTheme="minorHAnsi" w:cstheme="minorHAnsi"/>
          <w:color w:val="auto"/>
          <w:sz w:val="24"/>
          <w:szCs w:val="24"/>
        </w:rPr>
        <w:t xml:space="preserve"> to </w:t>
      </w:r>
      <w:r>
        <w:rPr>
          <w:rFonts w:asciiTheme="minorHAnsi" w:hAnsiTheme="minorHAnsi" w:cstheme="minorHAnsi"/>
          <w:color w:val="auto"/>
          <w:sz w:val="24"/>
          <w:szCs w:val="24"/>
        </w:rPr>
        <w:t>2.4.21.</w:t>
      </w:r>
    </w:p>
    <w:p w14:paraId="753CA07C" w14:textId="77777777" w:rsidR="007F194E" w:rsidRDefault="007F194E" w:rsidP="00DD61C0">
      <w:pPr>
        <w:pStyle w:val="Heading1"/>
        <w:spacing w:before="0" w:after="240"/>
        <w:rPr>
          <w:rFonts w:asciiTheme="minorHAnsi" w:hAnsiTheme="minorHAnsi" w:cstheme="minorHAnsi"/>
          <w:sz w:val="24"/>
          <w:szCs w:val="24"/>
        </w:rPr>
      </w:pPr>
      <w:r w:rsidRPr="007F194E">
        <w:rPr>
          <w:rFonts w:asciiTheme="minorHAnsi" w:hAnsiTheme="minorHAnsi" w:cstheme="minorHAnsi"/>
          <w:color w:val="auto"/>
          <w:sz w:val="24"/>
          <w:szCs w:val="24"/>
        </w:rPr>
        <w:t>Waltham Forest Music Service also follows guidance set out in Music Mark’s ‘Music Unlocked – Guidance for Providers’ and notes in particular emphasis on social distancing and ventilation in the updated</w:t>
      </w:r>
      <w:r>
        <w:rPr>
          <w:rFonts w:asciiTheme="minorHAnsi" w:hAnsiTheme="minorHAnsi" w:cstheme="minorHAnsi"/>
          <w:sz w:val="24"/>
          <w:szCs w:val="24"/>
        </w:rPr>
        <w:t xml:space="preserve"> </w:t>
      </w:r>
      <w:hyperlink r:id="rId16" w:history="1">
        <w:r w:rsidRPr="007F194E">
          <w:rPr>
            <w:rStyle w:val="Hyperlink"/>
            <w:rFonts w:asciiTheme="minorHAnsi" w:hAnsiTheme="minorHAnsi" w:cstheme="minorHAnsi"/>
            <w:sz w:val="24"/>
            <w:szCs w:val="24"/>
          </w:rPr>
          <w:t>“Music Unlocked – England Supplement 8</w:t>
        </w:r>
        <w:r w:rsidRPr="007F194E">
          <w:rPr>
            <w:rStyle w:val="Hyperlink"/>
            <w:rFonts w:asciiTheme="minorHAnsi" w:hAnsiTheme="minorHAnsi" w:cstheme="minorHAnsi"/>
            <w:sz w:val="24"/>
            <w:szCs w:val="24"/>
            <w:vertAlign w:val="superscript"/>
          </w:rPr>
          <w:t>th</w:t>
        </w:r>
        <w:r w:rsidRPr="007F194E">
          <w:rPr>
            <w:rStyle w:val="Hyperlink"/>
            <w:rFonts w:asciiTheme="minorHAnsi" w:hAnsiTheme="minorHAnsi" w:cstheme="minorHAnsi"/>
            <w:sz w:val="24"/>
            <w:szCs w:val="24"/>
          </w:rPr>
          <w:t xml:space="preserve"> Jan 21”.</w:t>
        </w:r>
      </w:hyperlink>
    </w:p>
    <w:p w14:paraId="0360C24A" w14:textId="77777777" w:rsidR="00916C9A" w:rsidRDefault="00731781" w:rsidP="00916C9A">
      <w:r>
        <w:t xml:space="preserve">This document also assumes compliance with Department of Health and Social Care and Public Health England’s </w:t>
      </w:r>
      <w:r w:rsidRPr="00493610">
        <w:rPr>
          <w:b/>
          <w:bCs/>
        </w:rPr>
        <w:t>System of Controls</w:t>
      </w:r>
      <w:r>
        <w:rPr>
          <w:b/>
          <w:bCs/>
        </w:rPr>
        <w:t xml:space="preserve"> </w:t>
      </w:r>
      <w:r w:rsidRPr="00493610">
        <w:t>summarised below.</w:t>
      </w:r>
    </w:p>
    <w:p w14:paraId="1FC268E6" w14:textId="77777777" w:rsidR="000E7742" w:rsidRDefault="000E7742" w:rsidP="00916C9A"/>
    <w:p w14:paraId="3D78BD0A" w14:textId="77777777" w:rsidR="00CB5628" w:rsidRDefault="000E7742" w:rsidP="000E7742">
      <w:r w:rsidRPr="000E7742">
        <w:rPr>
          <w:b/>
          <w:bCs/>
        </w:rPr>
        <w:t>Prevention</w:t>
      </w:r>
      <w:r>
        <w:t xml:space="preserve"> </w:t>
      </w:r>
    </w:p>
    <w:p w14:paraId="77D5B0AC" w14:textId="77777777" w:rsidR="00CB5628" w:rsidRDefault="000E7742" w:rsidP="000E7742">
      <w:r>
        <w:t xml:space="preserve">You must always: </w:t>
      </w:r>
    </w:p>
    <w:p w14:paraId="63EAE929" w14:textId="77777777" w:rsidR="00CB5628" w:rsidRDefault="000E7742" w:rsidP="000E7742">
      <w:r>
        <w:t xml:space="preserve">1) Minimise contact with individuals who are required to self-isolate by ensuring they do not attend the school. </w:t>
      </w:r>
    </w:p>
    <w:p w14:paraId="003E1B2A" w14:textId="77777777" w:rsidR="00CB5628" w:rsidRDefault="000E7742" w:rsidP="000E7742">
      <w:r>
        <w:t xml:space="preserve">2) Ensure face coverings are used in recommended circumstances. </w:t>
      </w:r>
    </w:p>
    <w:p w14:paraId="724A58E8" w14:textId="77777777" w:rsidR="00CB5628" w:rsidRDefault="000E7742" w:rsidP="000E7742">
      <w:r>
        <w:t xml:space="preserve">3) Ensure everyone is advised to clean their hands thoroughly and more often than usual. 8 </w:t>
      </w:r>
    </w:p>
    <w:p w14:paraId="59C3548C" w14:textId="77777777" w:rsidR="00CB5628" w:rsidRDefault="000E7742" w:rsidP="000E7742">
      <w:r>
        <w:t xml:space="preserve">4) Ensure good respiratory hygiene for everyone by promoting the ‘catch it, bin it, kill it’ approach. </w:t>
      </w:r>
    </w:p>
    <w:p w14:paraId="5B978B2B" w14:textId="77777777" w:rsidR="00CB5628" w:rsidRDefault="000E7742" w:rsidP="000E7742">
      <w:r>
        <w:t xml:space="preserve">5) Maintain enhanced cleaning, including cleaning frequently touched surfaces often, using standard products such as detergents. </w:t>
      </w:r>
    </w:p>
    <w:p w14:paraId="4DFACCC1" w14:textId="77777777" w:rsidR="00CB5628" w:rsidRDefault="000E7742" w:rsidP="000E7742">
      <w:r>
        <w:t xml:space="preserve">6) Consider how to minimise contact across the site and maintain social distancing wherever possible. </w:t>
      </w:r>
    </w:p>
    <w:p w14:paraId="45DC9FE3" w14:textId="77777777" w:rsidR="00CB5628" w:rsidRDefault="000E7742" w:rsidP="000E7742">
      <w:r>
        <w:t xml:space="preserve">7) Keep occupied spaces well ventilated. In specific circumstances: </w:t>
      </w:r>
    </w:p>
    <w:p w14:paraId="4C0566A3" w14:textId="77777777" w:rsidR="00CB5628" w:rsidRDefault="000E7742" w:rsidP="000E7742">
      <w:r>
        <w:t xml:space="preserve">8) Ensure individuals wear the appropriate personal protective equipment (PPE) where necessary. </w:t>
      </w:r>
    </w:p>
    <w:p w14:paraId="488ED629" w14:textId="77777777" w:rsidR="00CB5628" w:rsidRDefault="000E7742" w:rsidP="000E7742">
      <w:r>
        <w:t xml:space="preserve">9) Promote and engage in asymptomatic testing, where available. </w:t>
      </w:r>
    </w:p>
    <w:p w14:paraId="10D6D5BD" w14:textId="77777777" w:rsidR="00251B08" w:rsidRDefault="000E7742" w:rsidP="000E7742">
      <w:r w:rsidRPr="00CB5628">
        <w:rPr>
          <w:b/>
          <w:bCs/>
        </w:rPr>
        <w:t>Response to any infection</w:t>
      </w:r>
      <w:r>
        <w:t xml:space="preserve"> </w:t>
      </w:r>
    </w:p>
    <w:p w14:paraId="4E05244F" w14:textId="77777777" w:rsidR="00251B08" w:rsidRDefault="000E7742" w:rsidP="000E7742">
      <w:r>
        <w:t xml:space="preserve">You must always: </w:t>
      </w:r>
    </w:p>
    <w:p w14:paraId="179A5BF7" w14:textId="77777777" w:rsidR="00251B08" w:rsidRDefault="000E7742" w:rsidP="000E7742">
      <w:r>
        <w:t xml:space="preserve">10) Promote and engage with the NHS Test and Trace process. </w:t>
      </w:r>
    </w:p>
    <w:p w14:paraId="41B6F985" w14:textId="77777777" w:rsidR="00251B08" w:rsidRDefault="000E7742" w:rsidP="000E7742">
      <w:r>
        <w:t xml:space="preserve">11) Manage and report confirmed cases of coronavirus (COVID-19) amongst the school community. </w:t>
      </w:r>
    </w:p>
    <w:p w14:paraId="003EFB47" w14:textId="17C6D3C5" w:rsidR="000E7742" w:rsidRDefault="000E7742" w:rsidP="000E7742">
      <w:r>
        <w:t>12) Contain any outbreak by following local health protection team advice.</w:t>
      </w:r>
    </w:p>
    <w:p w14:paraId="2F1EBD7B" w14:textId="754629E7" w:rsidR="00EE478E" w:rsidRPr="00916C9A" w:rsidRDefault="00EE478E" w:rsidP="00916C9A">
      <w:r>
        <w:rPr>
          <w:rFonts w:cstheme="minorHAnsi"/>
          <w:sz w:val="24"/>
          <w:szCs w:val="24"/>
        </w:rPr>
        <w:br w:type="page"/>
      </w:r>
    </w:p>
    <w:p w14:paraId="07BD66A2" w14:textId="77777777" w:rsidR="00AD4A38" w:rsidRDefault="00DD61C0" w:rsidP="00D115DB">
      <w:pPr>
        <w:pStyle w:val="Heading1"/>
        <w:tabs>
          <w:tab w:val="left" w:pos="10220"/>
        </w:tabs>
        <w:spacing w:before="0" w:after="240"/>
        <w:rPr>
          <w:rFonts w:asciiTheme="minorHAnsi" w:hAnsiTheme="minorHAnsi" w:cstheme="minorHAnsi"/>
          <w:sz w:val="24"/>
          <w:szCs w:val="24"/>
        </w:rPr>
      </w:pPr>
      <w:r w:rsidRPr="00DD61C0">
        <w:rPr>
          <w:rFonts w:asciiTheme="minorHAnsi" w:hAnsiTheme="minorHAnsi" w:cstheme="minorHAnsi"/>
          <w:sz w:val="24"/>
          <w:szCs w:val="24"/>
        </w:rPr>
        <w:lastRenderedPageBreak/>
        <w:t xml:space="preserve">Waltham Forest Music Service - </w:t>
      </w:r>
      <w:r w:rsidR="009947FE" w:rsidRPr="00DD61C0">
        <w:rPr>
          <w:rFonts w:asciiTheme="minorHAnsi" w:hAnsiTheme="minorHAnsi" w:cstheme="minorHAnsi"/>
          <w:sz w:val="24"/>
          <w:szCs w:val="24"/>
        </w:rPr>
        <w:t>Covid-19 Supplementary</w:t>
      </w:r>
      <w:r w:rsidR="00E36FE3" w:rsidRPr="00DD61C0">
        <w:rPr>
          <w:rFonts w:asciiTheme="minorHAnsi" w:hAnsiTheme="minorHAnsi" w:cstheme="minorHAnsi"/>
          <w:sz w:val="24"/>
          <w:szCs w:val="24"/>
        </w:rPr>
        <w:t xml:space="preserve"> </w:t>
      </w:r>
      <w:r w:rsidR="009947FE" w:rsidRPr="00DD61C0">
        <w:rPr>
          <w:rFonts w:asciiTheme="minorHAnsi" w:hAnsiTheme="minorHAnsi" w:cstheme="minorHAnsi"/>
          <w:sz w:val="24"/>
          <w:szCs w:val="24"/>
        </w:rPr>
        <w:t>C</w:t>
      </w:r>
      <w:r w:rsidR="00E36FE3" w:rsidRPr="00DD61C0">
        <w:rPr>
          <w:rFonts w:asciiTheme="minorHAnsi" w:hAnsiTheme="minorHAnsi" w:cstheme="minorHAnsi"/>
          <w:sz w:val="24"/>
          <w:szCs w:val="24"/>
        </w:rPr>
        <w:t xml:space="preserve">ontrol </w:t>
      </w:r>
      <w:r w:rsidR="009947FE" w:rsidRPr="00DD61C0">
        <w:rPr>
          <w:rFonts w:asciiTheme="minorHAnsi" w:hAnsiTheme="minorHAnsi" w:cstheme="minorHAnsi"/>
          <w:sz w:val="24"/>
          <w:szCs w:val="24"/>
        </w:rPr>
        <w:t>M</w:t>
      </w:r>
      <w:r w:rsidR="00E36FE3" w:rsidRPr="00DD61C0">
        <w:rPr>
          <w:rFonts w:asciiTheme="minorHAnsi" w:hAnsiTheme="minorHAnsi" w:cstheme="minorHAnsi"/>
          <w:sz w:val="24"/>
          <w:szCs w:val="24"/>
        </w:rPr>
        <w:t>easures</w:t>
      </w:r>
    </w:p>
    <w:tbl>
      <w:tblPr>
        <w:tblStyle w:val="TableGrid"/>
        <w:tblW w:w="0" w:type="auto"/>
        <w:tblLook w:val="04A0" w:firstRow="1" w:lastRow="0" w:firstColumn="1" w:lastColumn="0" w:noHBand="0" w:noVBand="1"/>
      </w:tblPr>
      <w:tblGrid>
        <w:gridCol w:w="350"/>
        <w:gridCol w:w="1710"/>
        <w:gridCol w:w="1243"/>
        <w:gridCol w:w="8895"/>
        <w:gridCol w:w="1750"/>
      </w:tblGrid>
      <w:tr w:rsidR="00AD4A38" w:rsidRPr="0099237D" w14:paraId="3981069E" w14:textId="77777777" w:rsidTr="00AD4A38">
        <w:tc>
          <w:tcPr>
            <w:tcW w:w="350" w:type="dxa"/>
            <w:shd w:val="clear" w:color="auto" w:fill="BFBFBF" w:themeFill="background1" w:themeFillShade="BF"/>
          </w:tcPr>
          <w:p w14:paraId="081716DE" w14:textId="58168C17" w:rsidR="00AD4A38" w:rsidRPr="0099237D" w:rsidRDefault="00AD4A38" w:rsidP="00AD4A38">
            <w:pPr>
              <w:spacing w:after="240"/>
              <w:rPr>
                <w:rFonts w:cstheme="minorHAnsi"/>
                <w:color w:val="FFFFFF" w:themeColor="background1"/>
              </w:rPr>
            </w:pPr>
          </w:p>
        </w:tc>
        <w:tc>
          <w:tcPr>
            <w:tcW w:w="1710" w:type="dxa"/>
            <w:shd w:val="clear" w:color="auto" w:fill="BFBFBF" w:themeFill="background1" w:themeFillShade="BF"/>
          </w:tcPr>
          <w:p w14:paraId="78D4F718" w14:textId="2AFF6AE7" w:rsidR="00AD4A38" w:rsidRPr="0099237D" w:rsidRDefault="00AD4A38" w:rsidP="00AD4A38">
            <w:pPr>
              <w:spacing w:after="240"/>
              <w:jc w:val="left"/>
              <w:rPr>
                <w:rFonts w:cstheme="minorHAnsi"/>
                <w:b/>
                <w:color w:val="FFFFFF" w:themeColor="background1"/>
              </w:rPr>
            </w:pPr>
            <w:r w:rsidRPr="0099237D">
              <w:rPr>
                <w:rFonts w:cstheme="minorHAnsi"/>
                <w:b/>
                <w:color w:val="000000" w:themeColor="text1"/>
              </w:rPr>
              <w:t>Hazard</w:t>
            </w:r>
          </w:p>
        </w:tc>
        <w:tc>
          <w:tcPr>
            <w:tcW w:w="1243" w:type="dxa"/>
            <w:shd w:val="clear" w:color="auto" w:fill="BFBFBF" w:themeFill="background1" w:themeFillShade="BF"/>
          </w:tcPr>
          <w:p w14:paraId="1D18599E" w14:textId="6D9F9E85" w:rsidR="00AD4A38" w:rsidRPr="0099237D" w:rsidRDefault="00AD4A38" w:rsidP="00AD4A38">
            <w:pPr>
              <w:spacing w:after="240"/>
              <w:jc w:val="left"/>
              <w:rPr>
                <w:rFonts w:cstheme="minorHAnsi"/>
                <w:b/>
                <w:color w:val="FFFFFF" w:themeColor="background1"/>
              </w:rPr>
            </w:pPr>
            <w:r w:rsidRPr="0099237D">
              <w:rPr>
                <w:rFonts w:cstheme="minorHAnsi"/>
                <w:b/>
                <w:color w:val="000000" w:themeColor="text1"/>
              </w:rPr>
              <w:t>Who is at risk?</w:t>
            </w:r>
          </w:p>
        </w:tc>
        <w:tc>
          <w:tcPr>
            <w:tcW w:w="8895" w:type="dxa"/>
            <w:shd w:val="clear" w:color="auto" w:fill="BFBFBF" w:themeFill="background1" w:themeFillShade="BF"/>
          </w:tcPr>
          <w:p w14:paraId="19E1FCBC" w14:textId="1F9155CB" w:rsidR="00AD4A38" w:rsidRPr="0099237D" w:rsidRDefault="00AD4A38" w:rsidP="00AD4A38">
            <w:pPr>
              <w:spacing w:after="240"/>
              <w:jc w:val="left"/>
              <w:rPr>
                <w:rFonts w:cstheme="minorHAnsi"/>
                <w:color w:val="FFFFFF" w:themeColor="background1"/>
              </w:rPr>
            </w:pPr>
            <w:r w:rsidRPr="0099237D">
              <w:rPr>
                <w:rFonts w:cstheme="minorHAnsi"/>
                <w:b/>
                <w:color w:val="000000" w:themeColor="text1"/>
              </w:rPr>
              <w:t>Control measures</w:t>
            </w:r>
          </w:p>
        </w:tc>
        <w:tc>
          <w:tcPr>
            <w:tcW w:w="1750" w:type="dxa"/>
            <w:shd w:val="clear" w:color="auto" w:fill="BFBFBF" w:themeFill="background1" w:themeFillShade="BF"/>
          </w:tcPr>
          <w:p w14:paraId="0DA97884" w14:textId="259521CB" w:rsidR="00AD4A38" w:rsidRPr="0099237D" w:rsidRDefault="00AD4A38" w:rsidP="00AD4A38">
            <w:pPr>
              <w:spacing w:after="240"/>
              <w:jc w:val="left"/>
              <w:rPr>
                <w:rFonts w:cstheme="minorHAnsi"/>
                <w:color w:val="FFFFFF" w:themeColor="background1"/>
              </w:rPr>
            </w:pPr>
            <w:r w:rsidRPr="0099237D">
              <w:rPr>
                <w:rFonts w:cstheme="minorHAnsi"/>
                <w:b/>
                <w:color w:val="000000" w:themeColor="text1"/>
              </w:rPr>
              <w:t>Who is responsible?</w:t>
            </w:r>
          </w:p>
        </w:tc>
      </w:tr>
      <w:tr w:rsidR="00AD4A38" w:rsidRPr="0099237D" w14:paraId="362E04B2" w14:textId="77777777" w:rsidTr="00616872">
        <w:tc>
          <w:tcPr>
            <w:tcW w:w="350" w:type="dxa"/>
            <w:shd w:val="clear" w:color="auto" w:fill="2F5496" w:themeFill="accent1" w:themeFillShade="BF"/>
          </w:tcPr>
          <w:p w14:paraId="690ECEF0" w14:textId="31E68A39" w:rsidR="00AD4A38" w:rsidRPr="0099237D" w:rsidRDefault="007D6F74" w:rsidP="00AD4A38">
            <w:pPr>
              <w:spacing w:after="240"/>
              <w:rPr>
                <w:rFonts w:cstheme="minorHAnsi"/>
                <w:color w:val="FFFFFF" w:themeColor="background1"/>
              </w:rPr>
            </w:pPr>
            <w:r w:rsidRPr="0099237D">
              <w:rPr>
                <w:rFonts w:cstheme="minorHAnsi"/>
                <w:color w:val="FFFFFF" w:themeColor="background1"/>
              </w:rPr>
              <w:t>1</w:t>
            </w:r>
          </w:p>
        </w:tc>
        <w:tc>
          <w:tcPr>
            <w:tcW w:w="1710" w:type="dxa"/>
            <w:shd w:val="clear" w:color="auto" w:fill="2F5496" w:themeFill="accent1" w:themeFillShade="BF"/>
          </w:tcPr>
          <w:p w14:paraId="7825CC43" w14:textId="421235D9" w:rsidR="00AD4A38" w:rsidRPr="0099237D" w:rsidRDefault="00AD4A38" w:rsidP="00AD4A38">
            <w:pPr>
              <w:spacing w:after="240"/>
              <w:jc w:val="left"/>
              <w:rPr>
                <w:rFonts w:cstheme="minorHAnsi"/>
                <w:b/>
                <w:color w:val="FFFFFF" w:themeColor="background1"/>
              </w:rPr>
            </w:pPr>
            <w:r w:rsidRPr="0099237D">
              <w:rPr>
                <w:rFonts w:cstheme="minorHAnsi"/>
                <w:b/>
                <w:color w:val="FFFFFF" w:themeColor="background1"/>
              </w:rPr>
              <w:t>WFMS Staff carrying virus into school</w:t>
            </w:r>
          </w:p>
        </w:tc>
        <w:tc>
          <w:tcPr>
            <w:tcW w:w="1243" w:type="dxa"/>
            <w:shd w:val="clear" w:color="auto" w:fill="2F5496" w:themeFill="accent1" w:themeFillShade="BF"/>
          </w:tcPr>
          <w:p w14:paraId="5D1A28F0" w14:textId="157A8B34" w:rsidR="00AD4A38" w:rsidRPr="0099237D" w:rsidRDefault="00AD4A38" w:rsidP="00AD4A38">
            <w:pPr>
              <w:spacing w:after="240"/>
              <w:jc w:val="left"/>
              <w:rPr>
                <w:rFonts w:cstheme="minorHAnsi"/>
                <w:b/>
                <w:color w:val="FFFFFF" w:themeColor="background1"/>
              </w:rPr>
            </w:pPr>
            <w:r w:rsidRPr="0099237D">
              <w:rPr>
                <w:rFonts w:cstheme="minorHAnsi"/>
                <w:b/>
                <w:color w:val="FFFFFF" w:themeColor="background1"/>
              </w:rPr>
              <w:t>School pupils and staff</w:t>
            </w:r>
          </w:p>
        </w:tc>
        <w:tc>
          <w:tcPr>
            <w:tcW w:w="8895" w:type="dxa"/>
            <w:shd w:val="clear" w:color="auto" w:fill="2F5496" w:themeFill="accent1" w:themeFillShade="BF"/>
          </w:tcPr>
          <w:p w14:paraId="4FA1701B" w14:textId="7A9AF571" w:rsidR="00AD4A38" w:rsidRPr="0099237D" w:rsidRDefault="00403384" w:rsidP="00AD4A38">
            <w:pPr>
              <w:spacing w:after="240"/>
              <w:jc w:val="left"/>
              <w:rPr>
                <w:rFonts w:cstheme="minorHAnsi"/>
                <w:b/>
                <w:bCs/>
                <w:color w:val="FFFFFF" w:themeColor="background1"/>
              </w:rPr>
            </w:pPr>
            <w:r w:rsidRPr="0099237D">
              <w:rPr>
                <w:rFonts w:cstheme="minorHAnsi"/>
                <w:b/>
                <w:color w:val="FFFFFF" w:themeColor="background1"/>
              </w:rPr>
              <w:t>Coronavirus (covid-19) Asymptomatic Testing</w:t>
            </w:r>
          </w:p>
        </w:tc>
        <w:tc>
          <w:tcPr>
            <w:tcW w:w="1750" w:type="dxa"/>
            <w:shd w:val="clear" w:color="auto" w:fill="2F5496" w:themeFill="accent1" w:themeFillShade="BF"/>
          </w:tcPr>
          <w:p w14:paraId="7F568B61" w14:textId="5E7FFD7A" w:rsidR="00AD4A38" w:rsidRPr="0099237D" w:rsidRDefault="00AD4A38" w:rsidP="00AD4A38">
            <w:pPr>
              <w:spacing w:after="240"/>
              <w:jc w:val="left"/>
              <w:rPr>
                <w:rFonts w:cstheme="minorHAnsi"/>
                <w:color w:val="FFFFFF" w:themeColor="background1"/>
              </w:rPr>
            </w:pPr>
          </w:p>
        </w:tc>
      </w:tr>
      <w:tr w:rsidR="00AD4A38" w:rsidRPr="0099237D" w14:paraId="08D69168" w14:textId="77777777" w:rsidTr="00ED0C8C">
        <w:tc>
          <w:tcPr>
            <w:tcW w:w="3303" w:type="dxa"/>
            <w:gridSpan w:val="3"/>
            <w:shd w:val="clear" w:color="auto" w:fill="E2EFD9" w:themeFill="accent6" w:themeFillTint="33"/>
          </w:tcPr>
          <w:p w14:paraId="25E7AAC0" w14:textId="77777777" w:rsidR="00AD4A38" w:rsidRPr="0099237D" w:rsidRDefault="00AD4A38" w:rsidP="00AD4A38">
            <w:pPr>
              <w:spacing w:after="240"/>
              <w:jc w:val="left"/>
              <w:rPr>
                <w:rFonts w:cstheme="minorHAnsi"/>
                <w:b/>
                <w:color w:val="000000" w:themeColor="text1"/>
              </w:rPr>
            </w:pPr>
          </w:p>
        </w:tc>
        <w:tc>
          <w:tcPr>
            <w:tcW w:w="8895" w:type="dxa"/>
            <w:shd w:val="clear" w:color="auto" w:fill="E2EFD9" w:themeFill="accent6" w:themeFillTint="33"/>
          </w:tcPr>
          <w:p w14:paraId="6A8A8BC6" w14:textId="586027D0" w:rsidR="00403384" w:rsidRPr="0099237D" w:rsidRDefault="00AD4A38" w:rsidP="00AD4A38">
            <w:pPr>
              <w:spacing w:after="240"/>
              <w:jc w:val="left"/>
              <w:rPr>
                <w:rFonts w:cstheme="minorHAnsi"/>
                <w:color w:val="000000" w:themeColor="text1"/>
              </w:rPr>
            </w:pPr>
            <w:r w:rsidRPr="0099237D">
              <w:rPr>
                <w:rFonts w:cstheme="minorHAnsi"/>
                <w:color w:val="000000" w:themeColor="text1"/>
              </w:rPr>
              <w:t xml:space="preserve">All WFMS staff visiting schools during the </w:t>
            </w:r>
            <w:r w:rsidR="00AB6246" w:rsidRPr="0099237D">
              <w:rPr>
                <w:rFonts w:cstheme="minorHAnsi"/>
                <w:color w:val="000000" w:themeColor="text1"/>
              </w:rPr>
              <w:t>period 8</w:t>
            </w:r>
            <w:r w:rsidR="00AB6246" w:rsidRPr="0099237D">
              <w:rPr>
                <w:rFonts w:cstheme="minorHAnsi"/>
                <w:color w:val="000000" w:themeColor="text1"/>
                <w:vertAlign w:val="superscript"/>
              </w:rPr>
              <w:t>th</w:t>
            </w:r>
            <w:r w:rsidR="00AB6246" w:rsidRPr="0099237D">
              <w:rPr>
                <w:rFonts w:cstheme="minorHAnsi"/>
                <w:color w:val="000000" w:themeColor="text1"/>
              </w:rPr>
              <w:t xml:space="preserve"> March 2021 to 2</w:t>
            </w:r>
            <w:r w:rsidR="00AB6246" w:rsidRPr="0099237D">
              <w:rPr>
                <w:rFonts w:cstheme="minorHAnsi"/>
                <w:color w:val="000000" w:themeColor="text1"/>
                <w:vertAlign w:val="superscript"/>
              </w:rPr>
              <w:t>nd</w:t>
            </w:r>
            <w:r w:rsidR="00AB6246" w:rsidRPr="0099237D">
              <w:rPr>
                <w:rFonts w:cstheme="minorHAnsi"/>
                <w:color w:val="000000" w:themeColor="text1"/>
              </w:rPr>
              <w:t xml:space="preserve"> April 2021 </w:t>
            </w:r>
            <w:r w:rsidRPr="0099237D">
              <w:rPr>
                <w:rFonts w:cstheme="minorHAnsi"/>
                <w:color w:val="000000" w:themeColor="text1"/>
              </w:rPr>
              <w:t xml:space="preserve">should take </w:t>
            </w:r>
            <w:r w:rsidR="00403384" w:rsidRPr="0099237D">
              <w:rPr>
                <w:rFonts w:cstheme="minorHAnsi"/>
                <w:color w:val="000000" w:themeColor="text1"/>
              </w:rPr>
              <w:t>twice weekly Lateral Flow Device</w:t>
            </w:r>
            <w:r w:rsidRPr="0099237D">
              <w:rPr>
                <w:rFonts w:cstheme="minorHAnsi"/>
                <w:color w:val="000000" w:themeColor="text1"/>
              </w:rPr>
              <w:t xml:space="preserve"> </w:t>
            </w:r>
            <w:r w:rsidR="00403384" w:rsidRPr="0099237D">
              <w:rPr>
                <w:rFonts w:cstheme="minorHAnsi"/>
                <w:color w:val="000000" w:themeColor="text1"/>
              </w:rPr>
              <w:t xml:space="preserve">(LFD) in accordance with DfE recommendations for primary and secondary school teachers. </w:t>
            </w:r>
          </w:p>
          <w:p w14:paraId="704D4DE1" w14:textId="1184648A" w:rsidR="00403384" w:rsidRPr="0099237D" w:rsidRDefault="0082174E" w:rsidP="00AD4A38">
            <w:pPr>
              <w:spacing w:after="240"/>
              <w:jc w:val="left"/>
              <w:rPr>
                <w:rFonts w:cstheme="minorHAnsi"/>
                <w:color w:val="000000" w:themeColor="text1"/>
              </w:rPr>
            </w:pPr>
            <w:r w:rsidRPr="0099237D">
              <w:rPr>
                <w:rFonts w:cstheme="minorHAnsi"/>
                <w:color w:val="000000" w:themeColor="text1"/>
              </w:rPr>
              <w:t xml:space="preserve">In the first instance, </w:t>
            </w:r>
            <w:r w:rsidR="00403384" w:rsidRPr="0099237D">
              <w:rPr>
                <w:rFonts w:cstheme="minorHAnsi"/>
                <w:color w:val="000000" w:themeColor="text1"/>
              </w:rPr>
              <w:t>WFMS staff will seek to be provided with LFD home testing</w:t>
            </w:r>
            <w:r w:rsidRPr="0099237D">
              <w:rPr>
                <w:rFonts w:cstheme="minorHAnsi"/>
                <w:color w:val="000000" w:themeColor="text1"/>
              </w:rPr>
              <w:t xml:space="preserve"> kits by the schools in which they are working. Where this is not possible, staff will use community LFD rapid testing sites. </w:t>
            </w:r>
          </w:p>
          <w:p w14:paraId="5FDAC04E" w14:textId="77777777" w:rsidR="00ED0C8C" w:rsidRPr="0099237D" w:rsidRDefault="00AD4A38" w:rsidP="00AD4A38">
            <w:pPr>
              <w:spacing w:after="240"/>
              <w:jc w:val="left"/>
              <w:rPr>
                <w:rFonts w:cstheme="minorHAnsi"/>
                <w:color w:val="000000" w:themeColor="text1"/>
              </w:rPr>
            </w:pPr>
            <w:r w:rsidRPr="0099237D">
              <w:rPr>
                <w:rFonts w:cstheme="minorHAnsi"/>
                <w:color w:val="000000" w:themeColor="text1"/>
              </w:rPr>
              <w:t>Tutors should communicate plans to take these tests to their line ma</w:t>
            </w:r>
            <w:r w:rsidR="00ED0C8C" w:rsidRPr="0099237D">
              <w:rPr>
                <w:rFonts w:cstheme="minorHAnsi"/>
                <w:color w:val="000000" w:themeColor="text1"/>
              </w:rPr>
              <w:t>nager.</w:t>
            </w:r>
          </w:p>
          <w:p w14:paraId="4DC9E961" w14:textId="76F2DC37" w:rsidR="00392731" w:rsidRPr="0099237D" w:rsidRDefault="00392731" w:rsidP="00AD4A38">
            <w:pPr>
              <w:spacing w:after="240"/>
              <w:jc w:val="left"/>
              <w:rPr>
                <w:rFonts w:cstheme="minorHAnsi"/>
                <w:color w:val="000000" w:themeColor="text1"/>
              </w:rPr>
            </w:pPr>
            <w:r w:rsidRPr="0099237D">
              <w:rPr>
                <w:rFonts w:cstheme="minorHAnsi"/>
                <w:color w:val="000000" w:themeColor="text1"/>
              </w:rPr>
              <w:t xml:space="preserve">Tutors should communicate test results to their line manager </w:t>
            </w:r>
            <w:r w:rsidR="0082174E" w:rsidRPr="0099237D">
              <w:rPr>
                <w:rFonts w:cstheme="minorHAnsi"/>
                <w:color w:val="000000" w:themeColor="text1"/>
              </w:rPr>
              <w:t>and to schools in which they are working.</w:t>
            </w:r>
            <w:r w:rsidRPr="0099237D">
              <w:rPr>
                <w:rFonts w:cstheme="minorHAnsi"/>
                <w:color w:val="000000" w:themeColor="text1"/>
              </w:rPr>
              <w:t xml:space="preserve"> </w:t>
            </w:r>
          </w:p>
          <w:p w14:paraId="5DF73126" w14:textId="189F165E" w:rsidR="00204A64" w:rsidRPr="0099237D" w:rsidRDefault="00204A64" w:rsidP="00AD4A38">
            <w:pPr>
              <w:spacing w:after="240"/>
              <w:jc w:val="left"/>
              <w:rPr>
                <w:rFonts w:cstheme="minorHAnsi"/>
                <w:color w:val="000000" w:themeColor="text1"/>
              </w:rPr>
            </w:pPr>
            <w:r w:rsidRPr="0099237D">
              <w:rPr>
                <w:rFonts w:cstheme="minorHAnsi"/>
                <w:color w:val="000000" w:themeColor="text1"/>
              </w:rPr>
              <w:t>The asymptomatic testing programme does not replace the current testing policy for those with symptoms. Anyone with symptoms (even if they have recently had a</w:t>
            </w:r>
            <w:r w:rsidR="007F2DB4" w:rsidRPr="0099237D">
              <w:rPr>
                <w:rFonts w:cstheme="minorHAnsi"/>
                <w:color w:val="000000" w:themeColor="text1"/>
              </w:rPr>
              <w:t xml:space="preserve"> </w:t>
            </w:r>
            <w:r w:rsidRPr="0099237D">
              <w:rPr>
                <w:rFonts w:cstheme="minorHAnsi"/>
                <w:color w:val="000000" w:themeColor="text1"/>
              </w:rPr>
              <w:t>negative LFD test result), should still self-isolate immediately according to government guidelines.</w:t>
            </w:r>
          </w:p>
          <w:p w14:paraId="2105687C" w14:textId="77777777" w:rsidR="00204A64" w:rsidRDefault="00204A64" w:rsidP="00E23DF4">
            <w:pPr>
              <w:spacing w:after="240"/>
              <w:jc w:val="left"/>
              <w:rPr>
                <w:rFonts w:cstheme="minorHAnsi"/>
                <w:color w:val="000000" w:themeColor="text1"/>
              </w:rPr>
            </w:pPr>
            <w:r w:rsidRPr="0099237D">
              <w:rPr>
                <w:rFonts w:cstheme="minorHAnsi"/>
                <w:color w:val="000000" w:themeColor="text1"/>
              </w:rPr>
              <w:t xml:space="preserve">Those with symptoms are also expected to order a test online or visit a test sire to take </w:t>
            </w:r>
            <w:r w:rsidR="00E23DF4" w:rsidRPr="0099237D">
              <w:rPr>
                <w:rFonts w:cstheme="minorHAnsi"/>
                <w:color w:val="000000" w:themeColor="text1"/>
              </w:rPr>
              <w:t>a polymerase chain reaction (PCR) test to check if they have the virus.</w:t>
            </w:r>
          </w:p>
          <w:p w14:paraId="438E48F0" w14:textId="49D8E63C" w:rsidR="00D444D4" w:rsidRPr="0099237D" w:rsidRDefault="00D444D4" w:rsidP="00E23DF4">
            <w:pPr>
              <w:spacing w:after="240"/>
              <w:jc w:val="left"/>
              <w:rPr>
                <w:rFonts w:cstheme="minorHAnsi"/>
                <w:color w:val="000000" w:themeColor="text1"/>
              </w:rPr>
            </w:pPr>
          </w:p>
        </w:tc>
        <w:tc>
          <w:tcPr>
            <w:tcW w:w="1750" w:type="dxa"/>
            <w:shd w:val="clear" w:color="auto" w:fill="E2EFD9" w:themeFill="accent6" w:themeFillTint="33"/>
          </w:tcPr>
          <w:p w14:paraId="4490FA13" w14:textId="23427DCD" w:rsidR="00AB6246" w:rsidRPr="0099237D" w:rsidRDefault="00AD4A38" w:rsidP="00AD4A38">
            <w:pPr>
              <w:spacing w:after="240"/>
              <w:jc w:val="left"/>
              <w:rPr>
                <w:rFonts w:cstheme="minorHAnsi"/>
                <w:color w:val="000000" w:themeColor="text1"/>
              </w:rPr>
            </w:pPr>
            <w:r w:rsidRPr="0099237D">
              <w:rPr>
                <w:rFonts w:cstheme="minorHAnsi"/>
                <w:color w:val="000000" w:themeColor="text1"/>
              </w:rPr>
              <w:t>WFMS tutor</w:t>
            </w:r>
            <w:r w:rsidR="005437F8" w:rsidRPr="0099237D">
              <w:rPr>
                <w:rFonts w:cstheme="minorHAnsi"/>
                <w:color w:val="000000" w:themeColor="text1"/>
              </w:rPr>
              <w:t>/</w:t>
            </w:r>
            <w:r w:rsidR="00AB6246" w:rsidRPr="0099237D">
              <w:rPr>
                <w:rFonts w:cstheme="minorHAnsi"/>
                <w:color w:val="000000" w:themeColor="text1"/>
              </w:rPr>
              <w:t>School</w:t>
            </w:r>
          </w:p>
        </w:tc>
      </w:tr>
    </w:tbl>
    <w:p w14:paraId="178B8312" w14:textId="5FE06B20" w:rsidR="00E36FE3" w:rsidRPr="0099237D" w:rsidRDefault="00D115DB" w:rsidP="00D115DB">
      <w:pPr>
        <w:pStyle w:val="Heading1"/>
        <w:tabs>
          <w:tab w:val="left" w:pos="10220"/>
        </w:tabs>
        <w:spacing w:before="0" w:after="240"/>
        <w:rPr>
          <w:rFonts w:asciiTheme="minorHAnsi" w:hAnsiTheme="minorHAnsi" w:cstheme="minorHAnsi"/>
          <w:sz w:val="22"/>
          <w:szCs w:val="22"/>
        </w:rPr>
      </w:pPr>
      <w:r w:rsidRPr="0099237D">
        <w:rPr>
          <w:rFonts w:asciiTheme="minorHAnsi" w:hAnsiTheme="minorHAnsi" w:cstheme="minorHAnsi"/>
          <w:sz w:val="22"/>
          <w:szCs w:val="22"/>
        </w:rPr>
        <w:lastRenderedPageBreak/>
        <w:tab/>
      </w:r>
    </w:p>
    <w:tbl>
      <w:tblPr>
        <w:tblStyle w:val="TableGrid"/>
        <w:tblW w:w="0" w:type="auto"/>
        <w:tblLook w:val="04A0" w:firstRow="1" w:lastRow="0" w:firstColumn="1" w:lastColumn="0" w:noHBand="0" w:noVBand="1"/>
      </w:tblPr>
      <w:tblGrid>
        <w:gridCol w:w="350"/>
        <w:gridCol w:w="1710"/>
        <w:gridCol w:w="1243"/>
        <w:gridCol w:w="8895"/>
        <w:gridCol w:w="1750"/>
      </w:tblGrid>
      <w:tr w:rsidR="00245BD0" w:rsidRPr="0099237D" w14:paraId="663C11A4" w14:textId="77777777" w:rsidTr="00B54F62">
        <w:tc>
          <w:tcPr>
            <w:tcW w:w="350" w:type="dxa"/>
            <w:shd w:val="clear" w:color="auto" w:fill="D0CECE" w:themeFill="background2" w:themeFillShade="E6"/>
          </w:tcPr>
          <w:p w14:paraId="5E2FF692" w14:textId="77777777" w:rsidR="00307118" w:rsidRPr="0099237D" w:rsidRDefault="00307118" w:rsidP="00DD61C0">
            <w:pPr>
              <w:spacing w:after="240"/>
              <w:rPr>
                <w:rFonts w:cstheme="minorHAnsi"/>
                <w:b/>
                <w:color w:val="000000" w:themeColor="text1"/>
              </w:rPr>
            </w:pPr>
          </w:p>
        </w:tc>
        <w:tc>
          <w:tcPr>
            <w:tcW w:w="1710" w:type="dxa"/>
            <w:shd w:val="clear" w:color="auto" w:fill="D0CECE" w:themeFill="background2" w:themeFillShade="E6"/>
          </w:tcPr>
          <w:p w14:paraId="71131F3F" w14:textId="77777777" w:rsidR="00307118" w:rsidRPr="0099237D" w:rsidRDefault="00307118" w:rsidP="00DD61C0">
            <w:pPr>
              <w:spacing w:after="240"/>
              <w:jc w:val="left"/>
              <w:rPr>
                <w:rFonts w:cstheme="minorHAnsi"/>
                <w:b/>
                <w:color w:val="000000" w:themeColor="text1"/>
              </w:rPr>
            </w:pPr>
            <w:r w:rsidRPr="0099237D">
              <w:rPr>
                <w:rFonts w:cstheme="minorHAnsi"/>
                <w:b/>
                <w:color w:val="000000" w:themeColor="text1"/>
              </w:rPr>
              <w:t>Hazard</w:t>
            </w:r>
          </w:p>
        </w:tc>
        <w:tc>
          <w:tcPr>
            <w:tcW w:w="1243" w:type="dxa"/>
            <w:shd w:val="clear" w:color="auto" w:fill="D0CECE" w:themeFill="background2" w:themeFillShade="E6"/>
          </w:tcPr>
          <w:p w14:paraId="05A2966C" w14:textId="77777777" w:rsidR="00307118" w:rsidRPr="0099237D" w:rsidRDefault="00307118" w:rsidP="00DD61C0">
            <w:pPr>
              <w:spacing w:after="240"/>
              <w:jc w:val="left"/>
              <w:rPr>
                <w:rFonts w:cstheme="minorHAnsi"/>
                <w:b/>
                <w:color w:val="000000" w:themeColor="text1"/>
              </w:rPr>
            </w:pPr>
            <w:r w:rsidRPr="0099237D">
              <w:rPr>
                <w:rFonts w:cstheme="minorHAnsi"/>
                <w:b/>
                <w:color w:val="000000" w:themeColor="text1"/>
              </w:rPr>
              <w:t>Who is at risk?</w:t>
            </w:r>
          </w:p>
        </w:tc>
        <w:tc>
          <w:tcPr>
            <w:tcW w:w="8895" w:type="dxa"/>
            <w:shd w:val="clear" w:color="auto" w:fill="D0CECE" w:themeFill="background2" w:themeFillShade="E6"/>
          </w:tcPr>
          <w:p w14:paraId="49715B51" w14:textId="7DD15D2E" w:rsidR="00307118" w:rsidRPr="0099237D" w:rsidRDefault="00307118" w:rsidP="00DD61C0">
            <w:pPr>
              <w:spacing w:after="240"/>
              <w:jc w:val="left"/>
              <w:rPr>
                <w:rFonts w:cstheme="minorHAnsi"/>
                <w:b/>
                <w:color w:val="000000" w:themeColor="text1"/>
              </w:rPr>
            </w:pPr>
            <w:r w:rsidRPr="0099237D">
              <w:rPr>
                <w:rFonts w:cstheme="minorHAnsi"/>
                <w:b/>
                <w:color w:val="000000" w:themeColor="text1"/>
              </w:rPr>
              <w:t>Control measure</w:t>
            </w:r>
            <w:r w:rsidR="003E2D35" w:rsidRPr="0099237D">
              <w:rPr>
                <w:rFonts w:cstheme="minorHAnsi"/>
                <w:b/>
                <w:color w:val="000000" w:themeColor="text1"/>
              </w:rPr>
              <w:t>s</w:t>
            </w:r>
          </w:p>
        </w:tc>
        <w:tc>
          <w:tcPr>
            <w:tcW w:w="1750" w:type="dxa"/>
            <w:shd w:val="clear" w:color="auto" w:fill="D0CECE" w:themeFill="background2" w:themeFillShade="E6"/>
          </w:tcPr>
          <w:p w14:paraId="1CC9011A" w14:textId="77777777" w:rsidR="00307118" w:rsidRPr="0099237D" w:rsidRDefault="00307118" w:rsidP="00DD61C0">
            <w:pPr>
              <w:spacing w:after="240"/>
              <w:jc w:val="left"/>
              <w:rPr>
                <w:rFonts w:cstheme="minorHAnsi"/>
                <w:b/>
                <w:color w:val="000000" w:themeColor="text1"/>
              </w:rPr>
            </w:pPr>
            <w:r w:rsidRPr="0099237D">
              <w:rPr>
                <w:rFonts w:cstheme="minorHAnsi"/>
                <w:b/>
                <w:color w:val="000000" w:themeColor="text1"/>
              </w:rPr>
              <w:t>Who is responsible?</w:t>
            </w:r>
          </w:p>
        </w:tc>
      </w:tr>
      <w:tr w:rsidR="00245BD0" w:rsidRPr="0099237D" w14:paraId="7453F465" w14:textId="77777777" w:rsidTr="00B54F62">
        <w:tc>
          <w:tcPr>
            <w:tcW w:w="350" w:type="dxa"/>
            <w:shd w:val="clear" w:color="auto" w:fill="2F5496" w:themeFill="accent1" w:themeFillShade="BF"/>
          </w:tcPr>
          <w:p w14:paraId="79A7DBB6" w14:textId="76FF7664" w:rsidR="00795A65" w:rsidRPr="0099237D" w:rsidRDefault="007D6F74" w:rsidP="00DD61C0">
            <w:pPr>
              <w:spacing w:after="240"/>
              <w:rPr>
                <w:rFonts w:cstheme="minorHAnsi"/>
                <w:b/>
                <w:color w:val="FFFFFF" w:themeColor="background1"/>
              </w:rPr>
            </w:pPr>
            <w:r w:rsidRPr="0099237D">
              <w:rPr>
                <w:rFonts w:cstheme="minorHAnsi"/>
                <w:b/>
                <w:color w:val="FFFFFF" w:themeColor="background1"/>
              </w:rPr>
              <w:t>2</w:t>
            </w:r>
          </w:p>
        </w:tc>
        <w:tc>
          <w:tcPr>
            <w:tcW w:w="1710" w:type="dxa"/>
            <w:shd w:val="clear" w:color="auto" w:fill="2F5496" w:themeFill="accent1" w:themeFillShade="BF"/>
          </w:tcPr>
          <w:p w14:paraId="37A4D28C" w14:textId="26E390AD" w:rsidR="00795A65" w:rsidRPr="0099237D" w:rsidRDefault="00480DC9" w:rsidP="00DD61C0">
            <w:pPr>
              <w:spacing w:after="240"/>
              <w:jc w:val="left"/>
              <w:rPr>
                <w:rFonts w:cstheme="minorHAnsi"/>
                <w:b/>
                <w:color w:val="FFFFFF" w:themeColor="background1"/>
              </w:rPr>
            </w:pPr>
            <w:r w:rsidRPr="0099237D">
              <w:rPr>
                <w:rFonts w:cstheme="minorHAnsi"/>
                <w:b/>
                <w:color w:val="FFFFFF" w:themeColor="background1"/>
              </w:rPr>
              <w:t>Airborne transmission</w:t>
            </w:r>
          </w:p>
        </w:tc>
        <w:tc>
          <w:tcPr>
            <w:tcW w:w="1243" w:type="dxa"/>
            <w:shd w:val="clear" w:color="auto" w:fill="2F5496" w:themeFill="accent1" w:themeFillShade="BF"/>
          </w:tcPr>
          <w:p w14:paraId="492E2165" w14:textId="6A8AA09A" w:rsidR="00795A65" w:rsidRPr="0099237D" w:rsidRDefault="00480DC9" w:rsidP="00DD61C0">
            <w:pPr>
              <w:spacing w:after="240"/>
              <w:jc w:val="left"/>
              <w:rPr>
                <w:rFonts w:cstheme="minorHAnsi"/>
                <w:b/>
                <w:color w:val="FFFFFF" w:themeColor="background1"/>
              </w:rPr>
            </w:pPr>
            <w:r w:rsidRPr="0099237D">
              <w:rPr>
                <w:rFonts w:cstheme="minorHAnsi"/>
                <w:b/>
                <w:color w:val="FFFFFF" w:themeColor="background1"/>
              </w:rPr>
              <w:t>Students and tutor</w:t>
            </w:r>
          </w:p>
        </w:tc>
        <w:tc>
          <w:tcPr>
            <w:tcW w:w="8895" w:type="dxa"/>
            <w:shd w:val="clear" w:color="auto" w:fill="2F5496" w:themeFill="accent1" w:themeFillShade="BF"/>
          </w:tcPr>
          <w:p w14:paraId="09C4060C" w14:textId="562B765E" w:rsidR="00795A65" w:rsidRPr="0099237D" w:rsidRDefault="00480DC9" w:rsidP="00DD61C0">
            <w:pPr>
              <w:spacing w:after="240"/>
              <w:jc w:val="left"/>
              <w:rPr>
                <w:rFonts w:cstheme="minorHAnsi"/>
                <w:b/>
                <w:bCs/>
                <w:color w:val="FFFFFF" w:themeColor="background1"/>
              </w:rPr>
            </w:pPr>
            <w:r w:rsidRPr="0099237D">
              <w:rPr>
                <w:rFonts w:cstheme="minorHAnsi"/>
                <w:b/>
                <w:bCs/>
                <w:color w:val="FFFFFF" w:themeColor="background1"/>
              </w:rPr>
              <w:t>Social Distancing</w:t>
            </w:r>
          </w:p>
        </w:tc>
        <w:tc>
          <w:tcPr>
            <w:tcW w:w="1750" w:type="dxa"/>
            <w:shd w:val="clear" w:color="auto" w:fill="2F5496" w:themeFill="accent1" w:themeFillShade="BF"/>
          </w:tcPr>
          <w:p w14:paraId="4028B27B" w14:textId="77777777" w:rsidR="00795A65" w:rsidRPr="0099237D" w:rsidRDefault="00795A65" w:rsidP="00DD61C0">
            <w:pPr>
              <w:spacing w:after="240"/>
              <w:jc w:val="left"/>
              <w:rPr>
                <w:rFonts w:cstheme="minorHAnsi"/>
                <w:b/>
                <w:color w:val="FFFFFF" w:themeColor="background1"/>
              </w:rPr>
            </w:pPr>
          </w:p>
        </w:tc>
      </w:tr>
      <w:tr w:rsidR="000C00DB" w:rsidRPr="0099237D" w14:paraId="74BC613A" w14:textId="77777777" w:rsidTr="00C9239A">
        <w:tc>
          <w:tcPr>
            <w:tcW w:w="3303" w:type="dxa"/>
            <w:gridSpan w:val="3"/>
            <w:vMerge w:val="restart"/>
            <w:shd w:val="clear" w:color="auto" w:fill="D9E2F3" w:themeFill="accent1" w:themeFillTint="33"/>
          </w:tcPr>
          <w:p w14:paraId="2FD720E9"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6B16611C" w14:textId="3AF212D3" w:rsidR="000C00DB" w:rsidRPr="00870249" w:rsidRDefault="000C00DB" w:rsidP="00DD61C0">
            <w:pPr>
              <w:spacing w:after="240"/>
              <w:jc w:val="left"/>
              <w:rPr>
                <w:rFonts w:cstheme="minorHAnsi"/>
                <w:color w:val="000000" w:themeColor="text1"/>
              </w:rPr>
            </w:pPr>
            <w:r w:rsidRPr="0099237D">
              <w:rPr>
                <w:rFonts w:cstheme="minorHAnsi"/>
                <w:color w:val="000000" w:themeColor="text1"/>
              </w:rPr>
              <w:t xml:space="preserve">Accommodation - Teaching rooms should be large enough to maintain social distance of a </w:t>
            </w:r>
            <w:r w:rsidRPr="0099237D">
              <w:rPr>
                <w:rFonts w:cstheme="minorHAnsi"/>
                <w:b/>
                <w:color w:val="000000" w:themeColor="text1"/>
              </w:rPr>
              <w:t>minimum</w:t>
            </w:r>
            <w:r w:rsidRPr="0099237D">
              <w:rPr>
                <w:rFonts w:cstheme="minorHAnsi"/>
                <w:color w:val="000000" w:themeColor="text1"/>
              </w:rPr>
              <w:t xml:space="preserve"> </w:t>
            </w:r>
            <w:r w:rsidRPr="0099237D">
              <w:rPr>
                <w:rFonts w:cstheme="minorHAnsi"/>
                <w:b/>
                <w:bCs/>
                <w:color w:val="000000" w:themeColor="text1"/>
              </w:rPr>
              <w:t>2m</w:t>
            </w:r>
            <w:r w:rsidRPr="0099237D">
              <w:rPr>
                <w:rFonts w:cstheme="minorHAnsi"/>
                <w:color w:val="000000" w:themeColor="text1"/>
              </w:rPr>
              <w:t xml:space="preserve"> between tutor and student</w:t>
            </w:r>
            <w:r w:rsidR="00870249">
              <w:rPr>
                <w:rFonts w:cstheme="minorHAnsi"/>
                <w:color w:val="000000" w:themeColor="text1"/>
              </w:rPr>
              <w:t>/s</w:t>
            </w:r>
            <w:r w:rsidRPr="0099237D">
              <w:rPr>
                <w:rFonts w:cstheme="minorHAnsi"/>
                <w:color w:val="000000" w:themeColor="text1"/>
              </w:rPr>
              <w:t xml:space="preserve">. </w:t>
            </w:r>
          </w:p>
        </w:tc>
        <w:tc>
          <w:tcPr>
            <w:tcW w:w="1750" w:type="dxa"/>
            <w:shd w:val="clear" w:color="auto" w:fill="D9E2F3" w:themeFill="accent1" w:themeFillTint="33"/>
          </w:tcPr>
          <w:p w14:paraId="5498608A" w14:textId="2780783A" w:rsidR="000C00DB" w:rsidRPr="0099237D" w:rsidRDefault="000C00DB" w:rsidP="00DD61C0">
            <w:pPr>
              <w:spacing w:after="240"/>
              <w:jc w:val="left"/>
              <w:rPr>
                <w:rFonts w:cstheme="minorHAnsi"/>
                <w:bCs/>
                <w:color w:val="000000" w:themeColor="text1"/>
              </w:rPr>
            </w:pPr>
            <w:r w:rsidRPr="0099237D">
              <w:rPr>
                <w:rFonts w:cstheme="minorHAnsi"/>
                <w:bCs/>
                <w:color w:val="000000" w:themeColor="text1"/>
              </w:rPr>
              <w:t>School</w:t>
            </w:r>
          </w:p>
        </w:tc>
      </w:tr>
      <w:tr w:rsidR="000C00DB" w:rsidRPr="0099237D" w14:paraId="7C671B4F" w14:textId="77777777" w:rsidTr="00C9239A">
        <w:tc>
          <w:tcPr>
            <w:tcW w:w="3303" w:type="dxa"/>
            <w:gridSpan w:val="3"/>
            <w:vMerge/>
            <w:shd w:val="clear" w:color="auto" w:fill="D9E2F3" w:themeFill="accent1" w:themeFillTint="33"/>
          </w:tcPr>
          <w:p w14:paraId="3349543C" w14:textId="3DA47E36"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41ACA3DF" w14:textId="79F301AE" w:rsidR="000C00DB" w:rsidRPr="0099237D" w:rsidRDefault="000C00DB" w:rsidP="00DD61C0">
            <w:pPr>
              <w:spacing w:after="240"/>
              <w:jc w:val="left"/>
              <w:rPr>
                <w:rFonts w:cstheme="minorHAnsi"/>
                <w:color w:val="000000" w:themeColor="text1"/>
              </w:rPr>
            </w:pPr>
            <w:r w:rsidRPr="0099237D">
              <w:rPr>
                <w:rFonts w:cstheme="minorHAnsi"/>
                <w:color w:val="000000" w:themeColor="text1"/>
              </w:rPr>
              <w:t xml:space="preserve">If the room needs to be rearranged to facilitate social distancing, tutors should </w:t>
            </w:r>
            <w:proofErr w:type="gramStart"/>
            <w:r w:rsidRPr="0099237D">
              <w:rPr>
                <w:rFonts w:cstheme="minorHAnsi"/>
                <w:color w:val="000000" w:themeColor="text1"/>
              </w:rPr>
              <w:t>make arrangements</w:t>
            </w:r>
            <w:proofErr w:type="gramEnd"/>
            <w:r w:rsidRPr="0099237D">
              <w:rPr>
                <w:rFonts w:cstheme="minorHAnsi"/>
                <w:color w:val="000000" w:themeColor="text1"/>
              </w:rPr>
              <w:t xml:space="preserve"> with the school and should not move furniture, instruments etc on their own initiative.</w:t>
            </w:r>
          </w:p>
        </w:tc>
        <w:tc>
          <w:tcPr>
            <w:tcW w:w="1750" w:type="dxa"/>
            <w:shd w:val="clear" w:color="auto" w:fill="D9E2F3" w:themeFill="accent1" w:themeFillTint="33"/>
          </w:tcPr>
          <w:p w14:paraId="28376983" w14:textId="77777777" w:rsidR="000C00DB" w:rsidRPr="0099237D" w:rsidRDefault="000C00DB" w:rsidP="00DD61C0">
            <w:pPr>
              <w:spacing w:after="240"/>
              <w:jc w:val="left"/>
              <w:rPr>
                <w:rFonts w:cstheme="minorHAnsi"/>
                <w:color w:val="000000" w:themeColor="text1"/>
              </w:rPr>
            </w:pPr>
            <w:r w:rsidRPr="0099237D">
              <w:rPr>
                <w:rFonts w:cstheme="minorHAnsi"/>
                <w:color w:val="000000" w:themeColor="text1"/>
              </w:rPr>
              <w:t>WFMS Tutor</w:t>
            </w:r>
          </w:p>
          <w:p w14:paraId="17178572" w14:textId="0A932256" w:rsidR="000C00DB" w:rsidRPr="0099237D" w:rsidRDefault="000C00DB" w:rsidP="00DD61C0">
            <w:pPr>
              <w:spacing w:after="240"/>
              <w:jc w:val="left"/>
              <w:rPr>
                <w:rFonts w:cstheme="minorHAnsi"/>
                <w:color w:val="000000" w:themeColor="text1"/>
              </w:rPr>
            </w:pPr>
            <w:r w:rsidRPr="0099237D">
              <w:rPr>
                <w:rFonts w:cstheme="minorHAnsi"/>
                <w:color w:val="000000" w:themeColor="text1"/>
              </w:rPr>
              <w:t>School</w:t>
            </w:r>
          </w:p>
        </w:tc>
      </w:tr>
      <w:tr w:rsidR="000C00DB" w:rsidRPr="0099237D" w14:paraId="0C9925DA" w14:textId="77777777" w:rsidTr="00C9239A">
        <w:tc>
          <w:tcPr>
            <w:tcW w:w="3303" w:type="dxa"/>
            <w:gridSpan w:val="3"/>
            <w:vMerge/>
            <w:shd w:val="clear" w:color="auto" w:fill="D9E2F3" w:themeFill="accent1" w:themeFillTint="33"/>
          </w:tcPr>
          <w:p w14:paraId="371E82E4"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2890341B" w14:textId="497612AD" w:rsidR="000C00DB" w:rsidRPr="0099237D" w:rsidRDefault="000C00DB" w:rsidP="00DD61C0">
            <w:pPr>
              <w:spacing w:after="240"/>
              <w:jc w:val="left"/>
              <w:rPr>
                <w:rFonts w:cstheme="minorHAnsi"/>
                <w:color w:val="000000" w:themeColor="text1"/>
              </w:rPr>
            </w:pPr>
            <w:r w:rsidRPr="0099237D">
              <w:rPr>
                <w:rFonts w:cstheme="minorHAnsi"/>
                <w:color w:val="000000" w:themeColor="text1"/>
              </w:rPr>
              <w:t xml:space="preserve">WFMS staff must discuss accommodation requirements with their schools before work can commence. Any concerns on the location of the peripatetic lessons must be raised with the Head of Service. </w:t>
            </w:r>
          </w:p>
        </w:tc>
        <w:tc>
          <w:tcPr>
            <w:tcW w:w="1750" w:type="dxa"/>
            <w:shd w:val="clear" w:color="auto" w:fill="D9E2F3" w:themeFill="accent1" w:themeFillTint="33"/>
          </w:tcPr>
          <w:p w14:paraId="4BF9D4F6" w14:textId="77777777" w:rsidR="000C00DB" w:rsidRPr="0099237D" w:rsidRDefault="000C00DB" w:rsidP="00DD61C0">
            <w:pPr>
              <w:spacing w:after="240"/>
              <w:jc w:val="left"/>
              <w:rPr>
                <w:rFonts w:cstheme="minorHAnsi"/>
                <w:color w:val="000000" w:themeColor="text1"/>
              </w:rPr>
            </w:pPr>
            <w:r w:rsidRPr="0099237D">
              <w:rPr>
                <w:rFonts w:cstheme="minorHAnsi"/>
                <w:color w:val="000000" w:themeColor="text1"/>
              </w:rPr>
              <w:t>WFMS Tutor</w:t>
            </w:r>
          </w:p>
          <w:p w14:paraId="3F2BC108" w14:textId="77777777" w:rsidR="000C00DB" w:rsidRPr="0099237D" w:rsidRDefault="000C00DB" w:rsidP="00DD61C0">
            <w:pPr>
              <w:spacing w:after="240"/>
              <w:jc w:val="left"/>
              <w:rPr>
                <w:rFonts w:cstheme="minorHAnsi"/>
                <w:color w:val="000000" w:themeColor="text1"/>
              </w:rPr>
            </w:pPr>
          </w:p>
        </w:tc>
      </w:tr>
      <w:tr w:rsidR="000C00DB" w:rsidRPr="0099237D" w14:paraId="3042E57D" w14:textId="77777777" w:rsidTr="00C9239A">
        <w:tc>
          <w:tcPr>
            <w:tcW w:w="3303" w:type="dxa"/>
            <w:gridSpan w:val="3"/>
            <w:vMerge/>
            <w:shd w:val="clear" w:color="auto" w:fill="D9E2F3" w:themeFill="accent1" w:themeFillTint="33"/>
          </w:tcPr>
          <w:p w14:paraId="077A7F64"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0175C89E" w14:textId="4E74C8CC" w:rsidR="000C00DB" w:rsidRPr="0099237D" w:rsidRDefault="000C00DB" w:rsidP="00DD61C0">
            <w:pPr>
              <w:spacing w:after="240"/>
              <w:jc w:val="left"/>
              <w:rPr>
                <w:rFonts w:cstheme="minorHAnsi"/>
                <w:color w:val="000000" w:themeColor="text1"/>
              </w:rPr>
            </w:pPr>
            <w:r w:rsidRPr="0099237D">
              <w:rPr>
                <w:rFonts w:cstheme="minorHAnsi"/>
                <w:color w:val="000000" w:themeColor="text1"/>
              </w:rPr>
              <w:t>Lesson change overs must be managed so that arriving students are not crossing over with those finishing their lesson and to allow for any cleaning to take place.</w:t>
            </w:r>
          </w:p>
        </w:tc>
        <w:tc>
          <w:tcPr>
            <w:tcW w:w="1750" w:type="dxa"/>
            <w:shd w:val="clear" w:color="auto" w:fill="D9E2F3" w:themeFill="accent1" w:themeFillTint="33"/>
          </w:tcPr>
          <w:p w14:paraId="1E9E0C19" w14:textId="4E62BF93" w:rsidR="000C00DB" w:rsidRPr="0099237D" w:rsidRDefault="000C00DB" w:rsidP="00DD61C0">
            <w:pPr>
              <w:spacing w:after="240"/>
              <w:jc w:val="left"/>
              <w:rPr>
                <w:rFonts w:cstheme="minorHAnsi"/>
                <w:color w:val="000000" w:themeColor="text1"/>
              </w:rPr>
            </w:pPr>
            <w:r w:rsidRPr="0099237D">
              <w:rPr>
                <w:rFonts w:cstheme="minorHAnsi"/>
                <w:color w:val="000000" w:themeColor="text1"/>
              </w:rPr>
              <w:t>School</w:t>
            </w:r>
          </w:p>
        </w:tc>
      </w:tr>
      <w:tr w:rsidR="000C00DB" w:rsidRPr="0099237D" w14:paraId="3C96629A" w14:textId="77777777" w:rsidTr="00C9239A">
        <w:tc>
          <w:tcPr>
            <w:tcW w:w="3303" w:type="dxa"/>
            <w:gridSpan w:val="3"/>
            <w:vMerge/>
            <w:shd w:val="clear" w:color="auto" w:fill="D9E2F3" w:themeFill="accent1" w:themeFillTint="33"/>
          </w:tcPr>
          <w:p w14:paraId="2A922D3F"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44DEA4A0" w14:textId="025E2C9C" w:rsidR="000C00DB" w:rsidRPr="0099237D" w:rsidRDefault="000C00DB" w:rsidP="00DD61C0">
            <w:pPr>
              <w:spacing w:after="240"/>
              <w:jc w:val="left"/>
              <w:rPr>
                <w:rFonts w:cstheme="minorHAnsi"/>
                <w:color w:val="000000" w:themeColor="text1"/>
              </w:rPr>
            </w:pPr>
            <w:r w:rsidRPr="0099237D">
              <w:rPr>
                <w:rFonts w:cstheme="minorHAnsi"/>
                <w:color w:val="000000" w:themeColor="text1"/>
              </w:rPr>
              <w:t xml:space="preserve">Where a suitable teaching space cannot be found, consideration may be given to a digital solution at the discretion of the Head of Music Service Suitable and if the school SLT, music lead and pupil parents are amenable. </w:t>
            </w:r>
          </w:p>
        </w:tc>
        <w:tc>
          <w:tcPr>
            <w:tcW w:w="1750" w:type="dxa"/>
            <w:shd w:val="clear" w:color="auto" w:fill="D9E2F3" w:themeFill="accent1" w:themeFillTint="33"/>
          </w:tcPr>
          <w:p w14:paraId="2C5E66B1" w14:textId="3C64F638" w:rsidR="000C00DB" w:rsidRPr="0099237D" w:rsidRDefault="000C00DB" w:rsidP="00DD61C0">
            <w:pPr>
              <w:spacing w:after="240"/>
              <w:jc w:val="left"/>
              <w:rPr>
                <w:rFonts w:cstheme="minorHAnsi"/>
                <w:color w:val="000000" w:themeColor="text1"/>
              </w:rPr>
            </w:pPr>
            <w:r w:rsidRPr="0099237D">
              <w:rPr>
                <w:rFonts w:cstheme="minorHAnsi"/>
                <w:color w:val="000000" w:themeColor="text1"/>
              </w:rPr>
              <w:t>School/WFMS</w:t>
            </w:r>
          </w:p>
        </w:tc>
      </w:tr>
      <w:tr w:rsidR="000C00DB" w:rsidRPr="0099237D" w14:paraId="4D150040" w14:textId="77777777" w:rsidTr="00C9239A">
        <w:tc>
          <w:tcPr>
            <w:tcW w:w="3303" w:type="dxa"/>
            <w:gridSpan w:val="3"/>
            <w:vMerge/>
            <w:shd w:val="clear" w:color="auto" w:fill="D9E2F3" w:themeFill="accent1" w:themeFillTint="33"/>
          </w:tcPr>
          <w:p w14:paraId="3FBF26B2"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233C53C2" w14:textId="4689FDEF" w:rsidR="000C00DB" w:rsidRPr="0099237D" w:rsidRDefault="000C00DB" w:rsidP="00DD61C0">
            <w:pPr>
              <w:spacing w:after="240"/>
              <w:jc w:val="left"/>
              <w:rPr>
                <w:rFonts w:cstheme="minorHAnsi"/>
                <w:color w:val="FF0000"/>
              </w:rPr>
            </w:pPr>
            <w:r w:rsidRPr="0099237D">
              <w:rPr>
                <w:rFonts w:cstheme="minorHAnsi"/>
                <w:color w:val="000000" w:themeColor="text1"/>
              </w:rPr>
              <w:t>Group instrumental lessons should only take place if participating students are from the same ‘bubble’.</w:t>
            </w:r>
          </w:p>
        </w:tc>
        <w:tc>
          <w:tcPr>
            <w:tcW w:w="1750" w:type="dxa"/>
            <w:shd w:val="clear" w:color="auto" w:fill="D9E2F3" w:themeFill="accent1" w:themeFillTint="33"/>
          </w:tcPr>
          <w:p w14:paraId="5C65EBD4" w14:textId="4314A892" w:rsidR="000C00DB" w:rsidRPr="0099237D" w:rsidRDefault="000C00DB" w:rsidP="00DD61C0">
            <w:pPr>
              <w:spacing w:after="240"/>
              <w:jc w:val="left"/>
              <w:rPr>
                <w:rFonts w:cstheme="minorHAnsi"/>
                <w:color w:val="000000" w:themeColor="text1"/>
              </w:rPr>
            </w:pPr>
            <w:r w:rsidRPr="0099237D">
              <w:rPr>
                <w:rFonts w:cstheme="minorHAnsi"/>
                <w:color w:val="000000" w:themeColor="text1"/>
              </w:rPr>
              <w:t>School</w:t>
            </w:r>
          </w:p>
        </w:tc>
      </w:tr>
      <w:tr w:rsidR="000C00DB" w:rsidRPr="0099237D" w14:paraId="7CFC9F23" w14:textId="77777777" w:rsidTr="00C9239A">
        <w:tc>
          <w:tcPr>
            <w:tcW w:w="3303" w:type="dxa"/>
            <w:gridSpan w:val="3"/>
            <w:vMerge/>
            <w:shd w:val="clear" w:color="auto" w:fill="D9E2F3" w:themeFill="accent1" w:themeFillTint="33"/>
          </w:tcPr>
          <w:p w14:paraId="69ED692A" w14:textId="77777777" w:rsidR="000C00DB" w:rsidRPr="0099237D" w:rsidRDefault="000C00DB" w:rsidP="00DD61C0">
            <w:pPr>
              <w:spacing w:after="240"/>
              <w:jc w:val="left"/>
              <w:rPr>
                <w:rFonts w:cstheme="minorHAnsi"/>
                <w:b/>
                <w:color w:val="000000" w:themeColor="text1"/>
              </w:rPr>
            </w:pPr>
          </w:p>
        </w:tc>
        <w:tc>
          <w:tcPr>
            <w:tcW w:w="8895" w:type="dxa"/>
            <w:shd w:val="clear" w:color="auto" w:fill="D9E2F3" w:themeFill="accent1" w:themeFillTint="33"/>
          </w:tcPr>
          <w:p w14:paraId="53E86046" w14:textId="0980DB9D" w:rsidR="000C00DB" w:rsidRPr="0099237D" w:rsidRDefault="000C00DB" w:rsidP="00DD61C0">
            <w:pPr>
              <w:spacing w:after="240"/>
              <w:jc w:val="left"/>
              <w:rPr>
                <w:rFonts w:cstheme="minorHAnsi"/>
                <w:color w:val="FF0000"/>
              </w:rPr>
            </w:pPr>
            <w:r w:rsidRPr="0099237D">
              <w:rPr>
                <w:rFonts w:cstheme="minorHAnsi"/>
                <w:color w:val="000000" w:themeColor="text1"/>
              </w:rPr>
              <w:t>Tutor-pupil positioning in the room. Working face to face is to be avoided. Pupils ideally would work side to side.</w:t>
            </w:r>
          </w:p>
        </w:tc>
        <w:tc>
          <w:tcPr>
            <w:tcW w:w="1750" w:type="dxa"/>
            <w:shd w:val="clear" w:color="auto" w:fill="D9E2F3" w:themeFill="accent1" w:themeFillTint="33"/>
          </w:tcPr>
          <w:p w14:paraId="14C24C7A" w14:textId="13466B89" w:rsidR="000C00DB" w:rsidRPr="0099237D" w:rsidRDefault="000C00DB" w:rsidP="00DD61C0">
            <w:pPr>
              <w:spacing w:after="240"/>
              <w:jc w:val="left"/>
              <w:rPr>
                <w:rFonts w:cstheme="minorHAnsi"/>
                <w:color w:val="000000" w:themeColor="text1"/>
              </w:rPr>
            </w:pPr>
            <w:r w:rsidRPr="0099237D">
              <w:rPr>
                <w:rFonts w:cstheme="minorHAnsi"/>
                <w:color w:val="000000" w:themeColor="text1"/>
              </w:rPr>
              <w:t>WFMS Tutor</w:t>
            </w:r>
          </w:p>
        </w:tc>
      </w:tr>
    </w:tbl>
    <w:p w14:paraId="0FF92C04" w14:textId="3779DAD4" w:rsidR="00C9239A" w:rsidRPr="0099237D" w:rsidRDefault="00C9239A" w:rsidP="00DD61C0">
      <w:pPr>
        <w:rPr>
          <w:rFonts w:cstheme="minorHAnsi"/>
        </w:rPr>
      </w:pPr>
    </w:p>
    <w:tbl>
      <w:tblPr>
        <w:tblStyle w:val="TableGrid"/>
        <w:tblW w:w="0" w:type="auto"/>
        <w:tblLook w:val="04A0" w:firstRow="1" w:lastRow="0" w:firstColumn="1" w:lastColumn="0" w:noHBand="0" w:noVBand="1"/>
      </w:tblPr>
      <w:tblGrid>
        <w:gridCol w:w="350"/>
        <w:gridCol w:w="1710"/>
        <w:gridCol w:w="1243"/>
        <w:gridCol w:w="8895"/>
        <w:gridCol w:w="1750"/>
      </w:tblGrid>
      <w:tr w:rsidR="007D6F74" w:rsidRPr="0099237D" w14:paraId="2D83666F" w14:textId="77777777" w:rsidTr="00616872">
        <w:tc>
          <w:tcPr>
            <w:tcW w:w="350" w:type="dxa"/>
            <w:shd w:val="clear" w:color="auto" w:fill="2F5496" w:themeFill="accent1" w:themeFillShade="BF"/>
          </w:tcPr>
          <w:p w14:paraId="0CA189D6" w14:textId="2BD602A4" w:rsidR="007D6F74" w:rsidRPr="0099237D" w:rsidRDefault="007D6F74" w:rsidP="00616872">
            <w:pPr>
              <w:spacing w:after="240"/>
              <w:rPr>
                <w:rFonts w:cstheme="minorHAnsi"/>
                <w:color w:val="FFFFFF" w:themeColor="background1"/>
              </w:rPr>
            </w:pPr>
            <w:r w:rsidRPr="0099237D">
              <w:rPr>
                <w:rFonts w:cstheme="minorHAnsi"/>
                <w:color w:val="FFFFFF" w:themeColor="background1"/>
              </w:rPr>
              <w:lastRenderedPageBreak/>
              <w:t>3</w:t>
            </w:r>
          </w:p>
        </w:tc>
        <w:tc>
          <w:tcPr>
            <w:tcW w:w="1710" w:type="dxa"/>
            <w:shd w:val="clear" w:color="auto" w:fill="2F5496" w:themeFill="accent1" w:themeFillShade="BF"/>
          </w:tcPr>
          <w:p w14:paraId="2C317F94" w14:textId="77777777" w:rsidR="007D6F74" w:rsidRPr="0099237D" w:rsidRDefault="007D6F74" w:rsidP="00616872">
            <w:pPr>
              <w:spacing w:after="240"/>
              <w:jc w:val="left"/>
              <w:rPr>
                <w:rFonts w:cstheme="minorHAnsi"/>
                <w:b/>
                <w:color w:val="FFFFFF" w:themeColor="background1"/>
              </w:rPr>
            </w:pPr>
            <w:r w:rsidRPr="0099237D">
              <w:rPr>
                <w:rFonts w:cstheme="minorHAnsi"/>
                <w:b/>
                <w:color w:val="FFFFFF" w:themeColor="background1"/>
              </w:rPr>
              <w:t>Airborne transmission</w:t>
            </w:r>
          </w:p>
        </w:tc>
        <w:tc>
          <w:tcPr>
            <w:tcW w:w="1243" w:type="dxa"/>
            <w:shd w:val="clear" w:color="auto" w:fill="2F5496" w:themeFill="accent1" w:themeFillShade="BF"/>
          </w:tcPr>
          <w:p w14:paraId="01F82A62" w14:textId="77777777" w:rsidR="007D6F74" w:rsidRPr="0099237D" w:rsidRDefault="007D6F74" w:rsidP="00616872">
            <w:pPr>
              <w:spacing w:after="240"/>
              <w:jc w:val="left"/>
              <w:rPr>
                <w:rFonts w:cstheme="minorHAnsi"/>
                <w:b/>
                <w:color w:val="FFFFFF" w:themeColor="background1"/>
              </w:rPr>
            </w:pPr>
            <w:r w:rsidRPr="0099237D">
              <w:rPr>
                <w:rFonts w:cstheme="minorHAnsi"/>
                <w:b/>
                <w:color w:val="FFFFFF" w:themeColor="background1"/>
              </w:rPr>
              <w:t>Students and tutor</w:t>
            </w:r>
          </w:p>
        </w:tc>
        <w:tc>
          <w:tcPr>
            <w:tcW w:w="8895" w:type="dxa"/>
            <w:shd w:val="clear" w:color="auto" w:fill="2F5496" w:themeFill="accent1" w:themeFillShade="BF"/>
          </w:tcPr>
          <w:p w14:paraId="287EAE5F" w14:textId="750BF6DC" w:rsidR="007D6F74" w:rsidRPr="0099237D" w:rsidRDefault="007D6F74" w:rsidP="00616872">
            <w:pPr>
              <w:spacing w:after="240"/>
              <w:jc w:val="left"/>
              <w:rPr>
                <w:rFonts w:cstheme="minorHAnsi"/>
                <w:b/>
                <w:bCs/>
                <w:color w:val="FFFFFF" w:themeColor="background1"/>
              </w:rPr>
            </w:pPr>
            <w:r w:rsidRPr="0099237D">
              <w:rPr>
                <w:rFonts w:cstheme="minorHAnsi"/>
                <w:b/>
                <w:bCs/>
                <w:color w:val="FFFFFF" w:themeColor="background1"/>
              </w:rPr>
              <w:t>Face Coverings</w:t>
            </w:r>
            <w:r w:rsidR="00B34690" w:rsidRPr="0099237D">
              <w:rPr>
                <w:rFonts w:cstheme="minorHAnsi"/>
                <w:b/>
                <w:bCs/>
                <w:color w:val="FFFFFF" w:themeColor="background1"/>
              </w:rPr>
              <w:t xml:space="preserve"> – updated Feb 2021</w:t>
            </w:r>
          </w:p>
          <w:p w14:paraId="1EF431E8" w14:textId="77777777" w:rsidR="007D6F74" w:rsidRPr="0099237D" w:rsidRDefault="007D6F74" w:rsidP="00616872">
            <w:pPr>
              <w:spacing w:after="240"/>
              <w:jc w:val="left"/>
              <w:rPr>
                <w:rFonts w:cstheme="minorHAnsi"/>
                <w:color w:val="FFFFFF" w:themeColor="background1"/>
              </w:rPr>
            </w:pPr>
          </w:p>
        </w:tc>
        <w:tc>
          <w:tcPr>
            <w:tcW w:w="1750" w:type="dxa"/>
            <w:shd w:val="clear" w:color="auto" w:fill="2F5496" w:themeFill="accent1" w:themeFillShade="BF"/>
          </w:tcPr>
          <w:p w14:paraId="192B4F06" w14:textId="77777777" w:rsidR="007D6F74" w:rsidRPr="0099237D" w:rsidRDefault="007D6F74" w:rsidP="00616872">
            <w:pPr>
              <w:spacing w:after="240"/>
              <w:jc w:val="left"/>
              <w:rPr>
                <w:rFonts w:cstheme="minorHAnsi"/>
                <w:color w:val="FFFFFF" w:themeColor="background1"/>
              </w:rPr>
            </w:pPr>
          </w:p>
        </w:tc>
      </w:tr>
      <w:tr w:rsidR="007D6F74" w:rsidRPr="0099237D" w14:paraId="2D7EE2CA" w14:textId="77777777" w:rsidTr="00616872">
        <w:tc>
          <w:tcPr>
            <w:tcW w:w="3303" w:type="dxa"/>
            <w:gridSpan w:val="3"/>
            <w:vMerge w:val="restart"/>
            <w:shd w:val="clear" w:color="auto" w:fill="D9E2F3" w:themeFill="accent1" w:themeFillTint="33"/>
          </w:tcPr>
          <w:p w14:paraId="24FD6E38" w14:textId="77777777" w:rsidR="007D6F74" w:rsidRPr="0099237D" w:rsidRDefault="007D6F74" w:rsidP="00616872">
            <w:pPr>
              <w:spacing w:after="240"/>
              <w:jc w:val="left"/>
              <w:rPr>
                <w:rFonts w:cstheme="minorHAnsi"/>
                <w:b/>
                <w:color w:val="000000" w:themeColor="text1"/>
              </w:rPr>
            </w:pPr>
          </w:p>
        </w:tc>
        <w:tc>
          <w:tcPr>
            <w:tcW w:w="8895" w:type="dxa"/>
            <w:shd w:val="clear" w:color="auto" w:fill="D9E2F3" w:themeFill="accent1" w:themeFillTint="33"/>
          </w:tcPr>
          <w:p w14:paraId="4BAAD596" w14:textId="1E43D428" w:rsidR="00B34690" w:rsidRPr="0099237D" w:rsidRDefault="00B34690" w:rsidP="00B34690">
            <w:pPr>
              <w:rPr>
                <w:i/>
                <w:iCs/>
              </w:rPr>
            </w:pPr>
            <w:r w:rsidRPr="0099237D">
              <w:t xml:space="preserve">In primary schools, it is recommended that face coverings should be worn by staff and adult visitors in situations where social distancing between adults is not possible (for example, when moving around in corridors and communal areas). </w:t>
            </w:r>
            <w:r w:rsidRPr="0099237D">
              <w:rPr>
                <w:i/>
                <w:iCs/>
              </w:rPr>
              <w:t>Children in primary school do not need to wear a face covering.</w:t>
            </w:r>
          </w:p>
          <w:p w14:paraId="3E9B27C3" w14:textId="77777777" w:rsidR="00B34690" w:rsidRPr="0099237D" w:rsidRDefault="00B34690" w:rsidP="00B34690"/>
          <w:p w14:paraId="682EF221" w14:textId="77777777" w:rsidR="00B34690" w:rsidRPr="0099237D" w:rsidRDefault="00B34690" w:rsidP="00B34690">
            <w:r w:rsidRPr="0099237D">
              <w:t xml:space="preserve">In secondary schools, it is recommended that face coverings should be worn by adults and pupils when moving around the premises, outside of classrooms, such as in corridors and communal areas where social distancing cannot easily be maintained. </w:t>
            </w:r>
          </w:p>
          <w:p w14:paraId="1BAC90C3" w14:textId="77777777" w:rsidR="00B34690" w:rsidRPr="0099237D" w:rsidRDefault="00B34690" w:rsidP="00B34690"/>
          <w:p w14:paraId="73D0BB2C" w14:textId="1B69BA1C" w:rsidR="00B34690" w:rsidRPr="0099237D" w:rsidRDefault="00B34690" w:rsidP="00B34690">
            <w:r w:rsidRPr="0099237D">
              <w:t>In addition, it is now also recommended in those schools, that face coverings should be worn in classrooms or during activities unless social distancing can be maintained. Tutors of non-</w:t>
            </w:r>
            <w:proofErr w:type="spellStart"/>
            <w:proofErr w:type="gramStart"/>
            <w:r w:rsidRPr="0099237D">
              <w:t>wind blown</w:t>
            </w:r>
            <w:proofErr w:type="spellEnd"/>
            <w:proofErr w:type="gramEnd"/>
            <w:r w:rsidRPr="0099237D">
              <w:t xml:space="preserve"> instruments may wish to consider this as an additional control measure during lessons.</w:t>
            </w:r>
          </w:p>
          <w:p w14:paraId="297A0F2B" w14:textId="4907CF5C" w:rsidR="007D6F74" w:rsidRPr="0099237D" w:rsidRDefault="007D6F74" w:rsidP="00616872">
            <w:pPr>
              <w:spacing w:after="240"/>
              <w:jc w:val="left"/>
              <w:rPr>
                <w:rFonts w:cstheme="minorHAnsi"/>
                <w:color w:val="000000" w:themeColor="text1"/>
              </w:rPr>
            </w:pPr>
          </w:p>
        </w:tc>
        <w:tc>
          <w:tcPr>
            <w:tcW w:w="1750" w:type="dxa"/>
            <w:shd w:val="clear" w:color="auto" w:fill="D9E2F3" w:themeFill="accent1" w:themeFillTint="33"/>
          </w:tcPr>
          <w:p w14:paraId="4AA4C0A2" w14:textId="42355943" w:rsidR="007D6F74" w:rsidRPr="0099237D" w:rsidRDefault="007D6F74" w:rsidP="00616872">
            <w:pPr>
              <w:spacing w:after="240"/>
              <w:jc w:val="left"/>
              <w:rPr>
                <w:rFonts w:cstheme="minorHAnsi"/>
                <w:color w:val="000000" w:themeColor="text1"/>
              </w:rPr>
            </w:pPr>
            <w:r w:rsidRPr="0099237D">
              <w:rPr>
                <w:rFonts w:cstheme="minorHAnsi"/>
                <w:color w:val="000000" w:themeColor="text1"/>
              </w:rPr>
              <w:t>WFMS tutor</w:t>
            </w:r>
          </w:p>
        </w:tc>
      </w:tr>
      <w:tr w:rsidR="007D6F74" w:rsidRPr="0099237D" w14:paraId="118B6468" w14:textId="77777777" w:rsidTr="00616872">
        <w:tc>
          <w:tcPr>
            <w:tcW w:w="3303" w:type="dxa"/>
            <w:gridSpan w:val="3"/>
            <w:vMerge/>
            <w:shd w:val="clear" w:color="auto" w:fill="D9E2F3" w:themeFill="accent1" w:themeFillTint="33"/>
          </w:tcPr>
          <w:p w14:paraId="77CF3459" w14:textId="77777777" w:rsidR="007D6F74" w:rsidRPr="0099237D" w:rsidRDefault="007D6F74" w:rsidP="00616872">
            <w:pPr>
              <w:spacing w:after="240"/>
              <w:jc w:val="left"/>
              <w:rPr>
                <w:rFonts w:cstheme="minorHAnsi"/>
                <w:b/>
                <w:color w:val="000000" w:themeColor="text1"/>
              </w:rPr>
            </w:pPr>
          </w:p>
        </w:tc>
        <w:tc>
          <w:tcPr>
            <w:tcW w:w="8895" w:type="dxa"/>
            <w:shd w:val="clear" w:color="auto" w:fill="D9E2F3" w:themeFill="accent1" w:themeFillTint="33"/>
          </w:tcPr>
          <w:p w14:paraId="631839C9" w14:textId="7A20DB84" w:rsidR="007D6F74" w:rsidRPr="0099237D" w:rsidRDefault="005B3D68" w:rsidP="00616872">
            <w:pPr>
              <w:spacing w:after="240"/>
              <w:jc w:val="left"/>
              <w:rPr>
                <w:rFonts w:cstheme="minorHAnsi"/>
                <w:color w:val="000000" w:themeColor="text1"/>
              </w:rPr>
            </w:pPr>
            <w:r w:rsidRPr="0099237D">
              <w:rPr>
                <w:rFonts w:cstheme="minorHAnsi"/>
                <w:color w:val="000000" w:themeColor="text1"/>
              </w:rPr>
              <w:t>WFMS staff should refer to school risk assessments and regulations regarding the safe wearing and removal of face coverings.</w:t>
            </w:r>
          </w:p>
        </w:tc>
        <w:tc>
          <w:tcPr>
            <w:tcW w:w="1750" w:type="dxa"/>
            <w:shd w:val="clear" w:color="auto" w:fill="D9E2F3" w:themeFill="accent1" w:themeFillTint="33"/>
          </w:tcPr>
          <w:p w14:paraId="336DACD0" w14:textId="2CE74769" w:rsidR="007D6F74" w:rsidRPr="0099237D" w:rsidRDefault="005B3D68" w:rsidP="00616872">
            <w:pPr>
              <w:spacing w:after="240"/>
              <w:jc w:val="left"/>
              <w:rPr>
                <w:rFonts w:cstheme="minorHAnsi"/>
                <w:color w:val="000000" w:themeColor="text1"/>
              </w:rPr>
            </w:pPr>
            <w:r w:rsidRPr="0099237D">
              <w:rPr>
                <w:rFonts w:cstheme="minorHAnsi"/>
                <w:color w:val="000000" w:themeColor="text1"/>
              </w:rPr>
              <w:t xml:space="preserve">School and </w:t>
            </w:r>
            <w:r w:rsidR="007D6F74" w:rsidRPr="0099237D">
              <w:rPr>
                <w:rFonts w:cstheme="minorHAnsi"/>
                <w:color w:val="000000" w:themeColor="text1"/>
              </w:rPr>
              <w:t>WFMS tutor</w:t>
            </w:r>
          </w:p>
        </w:tc>
      </w:tr>
    </w:tbl>
    <w:p w14:paraId="58CCB9ED" w14:textId="41059ACE" w:rsidR="007D6F74" w:rsidRPr="0099237D" w:rsidRDefault="007D6F74" w:rsidP="00DD61C0">
      <w:pPr>
        <w:rPr>
          <w:rFonts w:cstheme="minorHAnsi"/>
        </w:rPr>
      </w:pPr>
    </w:p>
    <w:p w14:paraId="0F10A549" w14:textId="77777777" w:rsidR="007D6F74" w:rsidRPr="0099237D" w:rsidRDefault="007D6F74" w:rsidP="00DD61C0">
      <w:pPr>
        <w:rPr>
          <w:rFonts w:cstheme="minorHAnsi"/>
        </w:rPr>
      </w:pPr>
    </w:p>
    <w:tbl>
      <w:tblPr>
        <w:tblStyle w:val="TableGrid"/>
        <w:tblW w:w="0" w:type="auto"/>
        <w:tblLook w:val="04A0" w:firstRow="1" w:lastRow="0" w:firstColumn="1" w:lastColumn="0" w:noHBand="0" w:noVBand="1"/>
      </w:tblPr>
      <w:tblGrid>
        <w:gridCol w:w="350"/>
        <w:gridCol w:w="1710"/>
        <w:gridCol w:w="1243"/>
        <w:gridCol w:w="8895"/>
        <w:gridCol w:w="1750"/>
      </w:tblGrid>
      <w:tr w:rsidR="00451B7A" w:rsidRPr="0099237D" w14:paraId="638CE9D0" w14:textId="77777777" w:rsidTr="00B54F62">
        <w:tc>
          <w:tcPr>
            <w:tcW w:w="350" w:type="dxa"/>
            <w:shd w:val="clear" w:color="auto" w:fill="2F5496" w:themeFill="accent1" w:themeFillShade="BF"/>
          </w:tcPr>
          <w:p w14:paraId="1A8FAF0C" w14:textId="6C73BBEA" w:rsidR="0014427B" w:rsidRPr="0099237D" w:rsidRDefault="007D6F74" w:rsidP="00DD61C0">
            <w:pPr>
              <w:spacing w:after="240"/>
              <w:rPr>
                <w:rFonts w:cstheme="minorHAnsi"/>
                <w:color w:val="FFFFFF" w:themeColor="background1"/>
              </w:rPr>
            </w:pPr>
            <w:r w:rsidRPr="0099237D">
              <w:rPr>
                <w:rFonts w:cstheme="minorHAnsi"/>
                <w:color w:val="FFFFFF" w:themeColor="background1"/>
              </w:rPr>
              <w:t>4</w:t>
            </w:r>
          </w:p>
        </w:tc>
        <w:tc>
          <w:tcPr>
            <w:tcW w:w="1710" w:type="dxa"/>
            <w:shd w:val="clear" w:color="auto" w:fill="2F5496" w:themeFill="accent1" w:themeFillShade="BF"/>
          </w:tcPr>
          <w:p w14:paraId="153B10E4" w14:textId="77777777"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Airborne transmission</w:t>
            </w:r>
          </w:p>
        </w:tc>
        <w:tc>
          <w:tcPr>
            <w:tcW w:w="1243" w:type="dxa"/>
            <w:shd w:val="clear" w:color="auto" w:fill="2F5496" w:themeFill="accent1" w:themeFillShade="BF"/>
          </w:tcPr>
          <w:p w14:paraId="1603B0C8" w14:textId="201C9DDD"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 xml:space="preserve">Students and </w:t>
            </w:r>
            <w:r w:rsidR="00470185" w:rsidRPr="0099237D">
              <w:rPr>
                <w:rFonts w:cstheme="minorHAnsi"/>
                <w:b/>
                <w:color w:val="FFFFFF" w:themeColor="background1"/>
              </w:rPr>
              <w:t>tutor</w:t>
            </w:r>
          </w:p>
        </w:tc>
        <w:tc>
          <w:tcPr>
            <w:tcW w:w="8895" w:type="dxa"/>
            <w:shd w:val="clear" w:color="auto" w:fill="2F5496" w:themeFill="accent1" w:themeFillShade="BF"/>
          </w:tcPr>
          <w:p w14:paraId="79AD85BE" w14:textId="79779504" w:rsidR="007F4F6B" w:rsidRPr="0099237D" w:rsidRDefault="007F4F6B" w:rsidP="00DD61C0">
            <w:pPr>
              <w:spacing w:after="240"/>
              <w:jc w:val="left"/>
              <w:rPr>
                <w:rFonts w:cstheme="minorHAnsi"/>
                <w:b/>
                <w:bCs/>
                <w:color w:val="FFFFFF" w:themeColor="background1"/>
              </w:rPr>
            </w:pPr>
            <w:r w:rsidRPr="0099237D">
              <w:rPr>
                <w:rFonts w:cstheme="minorHAnsi"/>
                <w:b/>
                <w:bCs/>
                <w:color w:val="FFFFFF" w:themeColor="background1"/>
              </w:rPr>
              <w:t>Ventilation</w:t>
            </w:r>
          </w:p>
          <w:p w14:paraId="26A193BE" w14:textId="696B01C5" w:rsidR="002F21D0" w:rsidRPr="0099237D" w:rsidRDefault="002F21D0" w:rsidP="00DD61C0">
            <w:pPr>
              <w:spacing w:after="240"/>
              <w:jc w:val="left"/>
              <w:rPr>
                <w:rFonts w:cstheme="minorHAnsi"/>
                <w:b/>
                <w:bCs/>
                <w:i/>
                <w:iCs/>
                <w:color w:val="FFFFFF" w:themeColor="background1"/>
              </w:rPr>
            </w:pPr>
          </w:p>
        </w:tc>
        <w:tc>
          <w:tcPr>
            <w:tcW w:w="1750" w:type="dxa"/>
            <w:shd w:val="clear" w:color="auto" w:fill="2F5496" w:themeFill="accent1" w:themeFillShade="BF"/>
          </w:tcPr>
          <w:p w14:paraId="1FADA483" w14:textId="6CE3E853" w:rsidR="0014427B" w:rsidRPr="0099237D" w:rsidRDefault="0014427B" w:rsidP="00DD61C0">
            <w:pPr>
              <w:spacing w:after="240"/>
              <w:jc w:val="left"/>
              <w:rPr>
                <w:rFonts w:cstheme="minorHAnsi"/>
                <w:color w:val="FFFFFF" w:themeColor="background1"/>
              </w:rPr>
            </w:pPr>
          </w:p>
        </w:tc>
      </w:tr>
      <w:tr w:rsidR="00622D26" w:rsidRPr="0099237D" w14:paraId="1FDC7014" w14:textId="77777777" w:rsidTr="00065448">
        <w:tc>
          <w:tcPr>
            <w:tcW w:w="3303" w:type="dxa"/>
            <w:gridSpan w:val="3"/>
            <w:shd w:val="clear" w:color="auto" w:fill="D9E2F3" w:themeFill="accent1" w:themeFillTint="33"/>
          </w:tcPr>
          <w:p w14:paraId="3E7BA7FE" w14:textId="77777777" w:rsidR="00622D26" w:rsidRPr="0099237D" w:rsidRDefault="00622D26" w:rsidP="00DD61C0">
            <w:pPr>
              <w:spacing w:after="240"/>
              <w:jc w:val="left"/>
              <w:rPr>
                <w:rFonts w:cstheme="minorHAnsi"/>
                <w:b/>
                <w:color w:val="000000" w:themeColor="text1"/>
              </w:rPr>
            </w:pPr>
          </w:p>
        </w:tc>
        <w:tc>
          <w:tcPr>
            <w:tcW w:w="8895" w:type="dxa"/>
            <w:shd w:val="clear" w:color="auto" w:fill="D9E2F3" w:themeFill="accent1" w:themeFillTint="33"/>
          </w:tcPr>
          <w:p w14:paraId="492FCD57"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Gentle through-ventilation is preferred.  Where possible windows and doors should be left open.</w:t>
            </w:r>
          </w:p>
          <w:p w14:paraId="49E5563A"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 xml:space="preserve">Rooms without windows should </w:t>
            </w:r>
            <w:r w:rsidRPr="0099237D">
              <w:rPr>
                <w:rFonts w:cstheme="minorHAnsi"/>
                <w:b/>
                <w:bCs/>
                <w:color w:val="000000" w:themeColor="text1"/>
              </w:rPr>
              <w:t xml:space="preserve">not </w:t>
            </w:r>
            <w:r w:rsidRPr="0099237D">
              <w:rPr>
                <w:rFonts w:cstheme="minorHAnsi"/>
                <w:color w:val="000000" w:themeColor="text1"/>
              </w:rPr>
              <w:t>be used.</w:t>
            </w:r>
          </w:p>
          <w:p w14:paraId="7E29BDD1"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 xml:space="preserve">Fans that recirculate stale air should </w:t>
            </w:r>
            <w:r w:rsidRPr="0099237D">
              <w:rPr>
                <w:rFonts w:cstheme="minorHAnsi"/>
                <w:b/>
                <w:bCs/>
                <w:color w:val="000000" w:themeColor="text1"/>
              </w:rPr>
              <w:t>not</w:t>
            </w:r>
            <w:r w:rsidRPr="0099237D">
              <w:rPr>
                <w:rFonts w:cstheme="minorHAnsi"/>
                <w:color w:val="000000" w:themeColor="text1"/>
              </w:rPr>
              <w:t xml:space="preserve"> be used.</w:t>
            </w:r>
          </w:p>
          <w:p w14:paraId="2263F775"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lastRenderedPageBreak/>
              <w:t>Staggered Instrumental lesson times which allow for the room to be aired for a short time between students are recommended.</w:t>
            </w:r>
          </w:p>
          <w:p w14:paraId="70191925" w14:textId="03161297" w:rsidR="00622D26" w:rsidRPr="0099237D" w:rsidRDefault="00622D26" w:rsidP="00DD61C0">
            <w:pPr>
              <w:spacing w:after="240"/>
              <w:jc w:val="left"/>
              <w:rPr>
                <w:rFonts w:cstheme="minorHAnsi"/>
                <w:color w:val="000000" w:themeColor="text1"/>
              </w:rPr>
            </w:pPr>
            <w:r w:rsidRPr="0099237D">
              <w:rPr>
                <w:rFonts w:cstheme="minorHAnsi"/>
                <w:color w:val="000000" w:themeColor="text1"/>
              </w:rPr>
              <w:t xml:space="preserve">Digital solutions </w:t>
            </w:r>
            <w:r w:rsidR="00BC6949" w:rsidRPr="0099237D">
              <w:rPr>
                <w:rFonts w:cstheme="minorHAnsi"/>
                <w:color w:val="000000" w:themeColor="text1"/>
              </w:rPr>
              <w:t>can</w:t>
            </w:r>
            <w:r w:rsidRPr="0099237D">
              <w:rPr>
                <w:rFonts w:cstheme="minorHAnsi"/>
                <w:color w:val="000000" w:themeColor="text1"/>
              </w:rPr>
              <w:t xml:space="preserve"> potentially be offered (see above)</w:t>
            </w:r>
            <w:r w:rsidR="00DD61C0" w:rsidRPr="0099237D">
              <w:rPr>
                <w:rFonts w:cstheme="minorHAnsi"/>
                <w:color w:val="000000" w:themeColor="text1"/>
              </w:rPr>
              <w:t>.</w:t>
            </w:r>
            <w:r w:rsidRPr="0099237D">
              <w:rPr>
                <w:rFonts w:cstheme="minorHAnsi"/>
                <w:color w:val="000000" w:themeColor="text1"/>
              </w:rPr>
              <w:t xml:space="preserve"> </w:t>
            </w:r>
          </w:p>
          <w:p w14:paraId="0DE691E3"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Fire doors must not be propped open</w:t>
            </w:r>
          </w:p>
          <w:p w14:paraId="3C73C2B5" w14:textId="014E23E9" w:rsidR="00622D26" w:rsidRPr="0099237D" w:rsidRDefault="00622D26" w:rsidP="00DD61C0">
            <w:pPr>
              <w:spacing w:after="240"/>
              <w:jc w:val="left"/>
              <w:rPr>
                <w:rFonts w:cstheme="minorHAnsi"/>
                <w:color w:val="000000" w:themeColor="text1"/>
              </w:rPr>
            </w:pPr>
            <w:r w:rsidRPr="0099237D">
              <w:rPr>
                <w:rFonts w:cstheme="minorHAnsi"/>
                <w:color w:val="000000" w:themeColor="text1"/>
              </w:rPr>
              <w:t>Air conditioning should be operating on a maximum fresh air flow where installed.</w:t>
            </w:r>
          </w:p>
          <w:p w14:paraId="28E88B39" w14:textId="400162A9" w:rsidR="00622D26" w:rsidRPr="0099237D" w:rsidRDefault="00622D26" w:rsidP="00DD61C0">
            <w:pPr>
              <w:spacing w:after="240"/>
              <w:jc w:val="left"/>
              <w:rPr>
                <w:rFonts w:cstheme="minorHAnsi"/>
                <w:b/>
                <w:bCs/>
                <w:color w:val="000000" w:themeColor="text1"/>
              </w:rPr>
            </w:pPr>
            <w:r w:rsidRPr="0099237D">
              <w:rPr>
                <w:rFonts w:cstheme="minorHAnsi"/>
                <w:i/>
                <w:iCs/>
                <w:color w:val="000000" w:themeColor="text1"/>
              </w:rPr>
              <w:t xml:space="preserve">NB. Where AC/heating systems are used to regulate temperature, peripatetic staff should understand the use of these systems to ensure air recirculation is minimised. Where there is doubt as to whether the system recycles air or filters it, A.C. units should </w:t>
            </w:r>
            <w:r w:rsidRPr="0099237D">
              <w:rPr>
                <w:rFonts w:cstheme="minorHAnsi"/>
                <w:b/>
                <w:bCs/>
                <w:i/>
                <w:iCs/>
                <w:color w:val="000000" w:themeColor="text1"/>
              </w:rPr>
              <w:t xml:space="preserve">NOT </w:t>
            </w:r>
            <w:r w:rsidRPr="0099237D">
              <w:rPr>
                <w:rFonts w:cstheme="minorHAnsi"/>
                <w:i/>
                <w:iCs/>
                <w:color w:val="000000" w:themeColor="text1"/>
              </w:rPr>
              <w:t>be used.</w:t>
            </w:r>
          </w:p>
        </w:tc>
        <w:tc>
          <w:tcPr>
            <w:tcW w:w="1750" w:type="dxa"/>
            <w:shd w:val="clear" w:color="auto" w:fill="D9E2F3" w:themeFill="accent1" w:themeFillTint="33"/>
          </w:tcPr>
          <w:p w14:paraId="7C31DC46" w14:textId="7B0E189E" w:rsidR="00622D26" w:rsidRPr="0099237D" w:rsidRDefault="00622D26" w:rsidP="00DD61C0">
            <w:pPr>
              <w:spacing w:after="240"/>
              <w:jc w:val="left"/>
              <w:rPr>
                <w:rFonts w:cstheme="minorHAnsi"/>
                <w:color w:val="000000" w:themeColor="text1"/>
              </w:rPr>
            </w:pPr>
            <w:r w:rsidRPr="0099237D">
              <w:rPr>
                <w:rFonts w:cstheme="minorHAnsi"/>
                <w:color w:val="000000" w:themeColor="text1"/>
              </w:rPr>
              <w:lastRenderedPageBreak/>
              <w:t>School and WFMS tutor</w:t>
            </w:r>
          </w:p>
        </w:tc>
      </w:tr>
    </w:tbl>
    <w:p w14:paraId="5E1861EC" w14:textId="77777777" w:rsidR="00C9239A" w:rsidRPr="0099237D" w:rsidRDefault="00C9239A" w:rsidP="00DD61C0">
      <w:pPr>
        <w:rPr>
          <w:rFonts w:cstheme="minorHAnsi"/>
        </w:rPr>
      </w:pPr>
    </w:p>
    <w:tbl>
      <w:tblPr>
        <w:tblStyle w:val="TableGrid"/>
        <w:tblW w:w="0" w:type="auto"/>
        <w:tblLook w:val="04A0" w:firstRow="1" w:lastRow="0" w:firstColumn="1" w:lastColumn="0" w:noHBand="0" w:noVBand="1"/>
      </w:tblPr>
      <w:tblGrid>
        <w:gridCol w:w="350"/>
        <w:gridCol w:w="1710"/>
        <w:gridCol w:w="1243"/>
        <w:gridCol w:w="8895"/>
        <w:gridCol w:w="1750"/>
      </w:tblGrid>
      <w:tr w:rsidR="00245BD0" w:rsidRPr="0099237D" w14:paraId="52981C73" w14:textId="77777777" w:rsidTr="00B54F62">
        <w:tc>
          <w:tcPr>
            <w:tcW w:w="350" w:type="dxa"/>
            <w:shd w:val="clear" w:color="auto" w:fill="2F5496" w:themeFill="accent1" w:themeFillShade="BF"/>
          </w:tcPr>
          <w:p w14:paraId="2FF2C18E" w14:textId="3888659D" w:rsidR="0014427B" w:rsidRPr="0099237D" w:rsidRDefault="007D6F74" w:rsidP="00DD61C0">
            <w:pPr>
              <w:spacing w:after="240"/>
              <w:rPr>
                <w:rFonts w:cstheme="minorHAnsi"/>
                <w:color w:val="FFFFFF" w:themeColor="background1"/>
              </w:rPr>
            </w:pPr>
            <w:r w:rsidRPr="0099237D">
              <w:rPr>
                <w:rFonts w:cstheme="minorHAnsi"/>
                <w:color w:val="FFFFFF" w:themeColor="background1"/>
              </w:rPr>
              <w:t>5</w:t>
            </w:r>
          </w:p>
        </w:tc>
        <w:tc>
          <w:tcPr>
            <w:tcW w:w="1710" w:type="dxa"/>
            <w:shd w:val="clear" w:color="auto" w:fill="2F5496" w:themeFill="accent1" w:themeFillShade="BF"/>
          </w:tcPr>
          <w:p w14:paraId="0EF83B22" w14:textId="77777777"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Airborne transmission</w:t>
            </w:r>
          </w:p>
        </w:tc>
        <w:tc>
          <w:tcPr>
            <w:tcW w:w="1243" w:type="dxa"/>
            <w:shd w:val="clear" w:color="auto" w:fill="2F5496" w:themeFill="accent1" w:themeFillShade="BF"/>
          </w:tcPr>
          <w:p w14:paraId="640132F5" w14:textId="558DBF43"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Students and</w:t>
            </w:r>
            <w:r w:rsidR="00E07E17" w:rsidRPr="0099237D">
              <w:rPr>
                <w:rFonts w:cstheme="minorHAnsi"/>
                <w:b/>
                <w:color w:val="FFFFFF" w:themeColor="background1"/>
              </w:rPr>
              <w:t xml:space="preserve"> </w:t>
            </w:r>
            <w:r w:rsidR="00470185" w:rsidRPr="0099237D">
              <w:rPr>
                <w:rFonts w:cstheme="minorHAnsi"/>
                <w:b/>
                <w:color w:val="FFFFFF" w:themeColor="background1"/>
              </w:rPr>
              <w:t>tutor</w:t>
            </w:r>
          </w:p>
        </w:tc>
        <w:tc>
          <w:tcPr>
            <w:tcW w:w="8895" w:type="dxa"/>
            <w:shd w:val="clear" w:color="auto" w:fill="2F5496" w:themeFill="accent1" w:themeFillShade="BF"/>
          </w:tcPr>
          <w:p w14:paraId="444D4C66" w14:textId="70414E85" w:rsidR="007F4F6B" w:rsidRPr="0099237D" w:rsidRDefault="007F4F6B" w:rsidP="00DD61C0">
            <w:pPr>
              <w:spacing w:after="240"/>
              <w:jc w:val="left"/>
              <w:rPr>
                <w:rFonts w:cstheme="minorHAnsi"/>
                <w:b/>
                <w:bCs/>
                <w:color w:val="FFFFFF" w:themeColor="background1"/>
              </w:rPr>
            </w:pPr>
            <w:r w:rsidRPr="0099237D">
              <w:rPr>
                <w:rFonts w:cstheme="minorHAnsi"/>
                <w:b/>
                <w:bCs/>
                <w:color w:val="FFFFFF" w:themeColor="background1"/>
              </w:rPr>
              <w:t>Duration</w:t>
            </w:r>
          </w:p>
          <w:p w14:paraId="1D0CD645" w14:textId="30678CB5" w:rsidR="00575620" w:rsidRPr="0099237D" w:rsidRDefault="00575620" w:rsidP="00DD61C0">
            <w:pPr>
              <w:spacing w:after="240"/>
              <w:jc w:val="left"/>
              <w:rPr>
                <w:rFonts w:cstheme="minorHAnsi"/>
                <w:color w:val="FFFFFF" w:themeColor="background1"/>
              </w:rPr>
            </w:pPr>
          </w:p>
        </w:tc>
        <w:tc>
          <w:tcPr>
            <w:tcW w:w="1750" w:type="dxa"/>
            <w:shd w:val="clear" w:color="auto" w:fill="2F5496" w:themeFill="accent1" w:themeFillShade="BF"/>
          </w:tcPr>
          <w:p w14:paraId="1084D2CF" w14:textId="77777777" w:rsidR="0014427B" w:rsidRPr="0099237D" w:rsidRDefault="0014427B" w:rsidP="00DD61C0">
            <w:pPr>
              <w:spacing w:after="240"/>
              <w:jc w:val="left"/>
              <w:rPr>
                <w:rFonts w:cstheme="minorHAnsi"/>
                <w:color w:val="FFFFFF" w:themeColor="background1"/>
              </w:rPr>
            </w:pPr>
          </w:p>
        </w:tc>
      </w:tr>
      <w:tr w:rsidR="00245BD0" w:rsidRPr="0099237D" w14:paraId="4FDA44D1" w14:textId="77777777" w:rsidTr="00C9239A">
        <w:tc>
          <w:tcPr>
            <w:tcW w:w="3303" w:type="dxa"/>
            <w:gridSpan w:val="3"/>
            <w:vMerge w:val="restart"/>
            <w:shd w:val="clear" w:color="auto" w:fill="D9E2F3" w:themeFill="accent1" w:themeFillTint="33"/>
          </w:tcPr>
          <w:p w14:paraId="015760F5" w14:textId="77777777" w:rsidR="00114D15" w:rsidRPr="0099237D" w:rsidRDefault="00114D15" w:rsidP="00DD61C0">
            <w:pPr>
              <w:spacing w:after="240"/>
              <w:jc w:val="left"/>
              <w:rPr>
                <w:rFonts w:cstheme="minorHAnsi"/>
                <w:b/>
                <w:color w:val="000000" w:themeColor="text1"/>
              </w:rPr>
            </w:pPr>
          </w:p>
        </w:tc>
        <w:tc>
          <w:tcPr>
            <w:tcW w:w="8895" w:type="dxa"/>
            <w:shd w:val="clear" w:color="auto" w:fill="D9E2F3" w:themeFill="accent1" w:themeFillTint="33"/>
          </w:tcPr>
          <w:p w14:paraId="102F5798" w14:textId="2ADF20B6" w:rsidR="00114D15" w:rsidRPr="0099237D" w:rsidRDefault="00114D15" w:rsidP="00DD61C0">
            <w:pPr>
              <w:spacing w:after="240"/>
              <w:jc w:val="left"/>
              <w:rPr>
                <w:rFonts w:cstheme="minorHAnsi"/>
                <w:color w:val="000000" w:themeColor="text1"/>
              </w:rPr>
            </w:pPr>
            <w:r w:rsidRPr="0099237D">
              <w:rPr>
                <w:rFonts w:cstheme="minorHAnsi"/>
                <w:color w:val="000000" w:themeColor="text1"/>
              </w:rPr>
              <w:t xml:space="preserve">Lessons may need to be shortened or split </w:t>
            </w:r>
            <w:r w:rsidR="007A6BD0" w:rsidRPr="0099237D">
              <w:rPr>
                <w:rFonts w:cstheme="minorHAnsi"/>
                <w:color w:val="000000" w:themeColor="text1"/>
              </w:rPr>
              <w:t>where additional space/time needed to facilitate all H+S guidance</w:t>
            </w:r>
          </w:p>
        </w:tc>
        <w:tc>
          <w:tcPr>
            <w:tcW w:w="1750" w:type="dxa"/>
            <w:shd w:val="clear" w:color="auto" w:fill="D9E2F3" w:themeFill="accent1" w:themeFillTint="33"/>
          </w:tcPr>
          <w:p w14:paraId="03402BBB" w14:textId="19E50863" w:rsidR="00114D15" w:rsidRPr="0099237D" w:rsidRDefault="00114D15" w:rsidP="00DD61C0">
            <w:pPr>
              <w:spacing w:after="240"/>
              <w:jc w:val="left"/>
              <w:rPr>
                <w:rFonts w:cstheme="minorHAnsi"/>
                <w:color w:val="000000" w:themeColor="text1"/>
              </w:rPr>
            </w:pPr>
            <w:r w:rsidRPr="0099237D">
              <w:rPr>
                <w:rFonts w:cstheme="minorHAnsi"/>
                <w:color w:val="000000" w:themeColor="text1"/>
              </w:rPr>
              <w:t>School music lead and WFMS tutor</w:t>
            </w:r>
          </w:p>
        </w:tc>
      </w:tr>
      <w:tr w:rsidR="00245BD0" w:rsidRPr="0099237D" w14:paraId="55774311" w14:textId="77777777" w:rsidTr="00C9239A">
        <w:tc>
          <w:tcPr>
            <w:tcW w:w="3303" w:type="dxa"/>
            <w:gridSpan w:val="3"/>
            <w:vMerge/>
            <w:shd w:val="clear" w:color="auto" w:fill="D9E2F3" w:themeFill="accent1" w:themeFillTint="33"/>
          </w:tcPr>
          <w:p w14:paraId="4453A2E4" w14:textId="77777777" w:rsidR="00114D15" w:rsidRPr="0099237D" w:rsidRDefault="00114D15" w:rsidP="00DD61C0">
            <w:pPr>
              <w:spacing w:after="240"/>
              <w:jc w:val="left"/>
              <w:rPr>
                <w:rFonts w:cstheme="minorHAnsi"/>
                <w:b/>
                <w:color w:val="000000" w:themeColor="text1"/>
              </w:rPr>
            </w:pPr>
          </w:p>
        </w:tc>
        <w:tc>
          <w:tcPr>
            <w:tcW w:w="8895" w:type="dxa"/>
            <w:shd w:val="clear" w:color="auto" w:fill="D9E2F3" w:themeFill="accent1" w:themeFillTint="33"/>
          </w:tcPr>
          <w:p w14:paraId="579CD72C" w14:textId="6E776958" w:rsidR="00114D15" w:rsidRPr="0099237D" w:rsidRDefault="00EB6A5E" w:rsidP="00DD61C0">
            <w:pPr>
              <w:spacing w:after="240"/>
              <w:jc w:val="left"/>
              <w:rPr>
                <w:rFonts w:cstheme="minorHAnsi"/>
                <w:b/>
                <w:bCs/>
                <w:color w:val="000000" w:themeColor="text1"/>
              </w:rPr>
            </w:pPr>
            <w:r w:rsidRPr="0099237D">
              <w:rPr>
                <w:rFonts w:cstheme="minorHAnsi"/>
                <w:color w:val="000000" w:themeColor="text1"/>
              </w:rPr>
              <w:t xml:space="preserve">Tutors should allow </w:t>
            </w:r>
            <w:r w:rsidR="008D1963" w:rsidRPr="0099237D">
              <w:rPr>
                <w:rFonts w:cstheme="minorHAnsi"/>
                <w:color w:val="000000" w:themeColor="text1"/>
              </w:rPr>
              <w:t>time at the beginning of each lesson to</w:t>
            </w:r>
            <w:r w:rsidR="00105BA4" w:rsidRPr="0099237D">
              <w:rPr>
                <w:rFonts w:cstheme="minorHAnsi"/>
                <w:color w:val="000000" w:themeColor="text1"/>
              </w:rPr>
              <w:t xml:space="preserve"> wipe equipment and surfaces before admitting the arriving student</w:t>
            </w:r>
            <w:r w:rsidR="007A6BD0" w:rsidRPr="0099237D">
              <w:rPr>
                <w:rFonts w:cstheme="minorHAnsi"/>
                <w:color w:val="000000" w:themeColor="text1"/>
              </w:rPr>
              <w:t>/s</w:t>
            </w:r>
            <w:r w:rsidR="005C0360" w:rsidRPr="0099237D">
              <w:rPr>
                <w:rFonts w:cstheme="minorHAnsi"/>
                <w:color w:val="000000" w:themeColor="text1"/>
              </w:rPr>
              <w:t>.</w:t>
            </w:r>
            <w:r w:rsidR="00114D15" w:rsidRPr="0099237D">
              <w:rPr>
                <w:rFonts w:cstheme="minorHAnsi"/>
                <w:color w:val="000000" w:themeColor="text1"/>
              </w:rPr>
              <w:t xml:space="preserve"> </w:t>
            </w:r>
          </w:p>
        </w:tc>
        <w:tc>
          <w:tcPr>
            <w:tcW w:w="1750" w:type="dxa"/>
            <w:shd w:val="clear" w:color="auto" w:fill="D9E2F3" w:themeFill="accent1" w:themeFillTint="33"/>
          </w:tcPr>
          <w:p w14:paraId="36F7A4BA" w14:textId="444FF5F6" w:rsidR="00114D15" w:rsidRPr="0099237D" w:rsidRDefault="00017F66" w:rsidP="00DD61C0">
            <w:pPr>
              <w:spacing w:after="240"/>
              <w:jc w:val="left"/>
              <w:rPr>
                <w:rFonts w:cstheme="minorHAnsi"/>
                <w:color w:val="000000" w:themeColor="text1"/>
              </w:rPr>
            </w:pPr>
            <w:r w:rsidRPr="0099237D">
              <w:rPr>
                <w:rFonts w:cstheme="minorHAnsi"/>
                <w:color w:val="000000" w:themeColor="text1"/>
              </w:rPr>
              <w:t>WFMS tutor</w:t>
            </w:r>
          </w:p>
        </w:tc>
      </w:tr>
    </w:tbl>
    <w:p w14:paraId="2A2ACC55" w14:textId="77777777" w:rsidR="00C9239A" w:rsidRPr="0099237D" w:rsidRDefault="00C9239A" w:rsidP="00DD61C0">
      <w:pPr>
        <w:rPr>
          <w:rFonts w:cstheme="minorHAnsi"/>
        </w:rPr>
      </w:pPr>
    </w:p>
    <w:tbl>
      <w:tblPr>
        <w:tblStyle w:val="TableGrid"/>
        <w:tblW w:w="0" w:type="auto"/>
        <w:tblLook w:val="04A0" w:firstRow="1" w:lastRow="0" w:firstColumn="1" w:lastColumn="0" w:noHBand="0" w:noVBand="1"/>
      </w:tblPr>
      <w:tblGrid>
        <w:gridCol w:w="350"/>
        <w:gridCol w:w="1710"/>
        <w:gridCol w:w="1289"/>
        <w:gridCol w:w="8885"/>
        <w:gridCol w:w="1714"/>
      </w:tblGrid>
      <w:tr w:rsidR="00451B7A" w:rsidRPr="0099237D" w14:paraId="629DF024" w14:textId="77777777" w:rsidTr="00E07E17">
        <w:tc>
          <w:tcPr>
            <w:tcW w:w="350" w:type="dxa"/>
            <w:shd w:val="clear" w:color="auto" w:fill="2F5496" w:themeFill="accent1" w:themeFillShade="BF"/>
          </w:tcPr>
          <w:p w14:paraId="30884C08" w14:textId="4B81D040" w:rsidR="0014427B" w:rsidRPr="0099237D" w:rsidRDefault="007D6F74" w:rsidP="00DD61C0">
            <w:pPr>
              <w:spacing w:after="240"/>
              <w:rPr>
                <w:rFonts w:cstheme="minorHAnsi"/>
                <w:color w:val="FFFFFF" w:themeColor="background1"/>
              </w:rPr>
            </w:pPr>
            <w:r w:rsidRPr="0099237D">
              <w:rPr>
                <w:rFonts w:cstheme="minorHAnsi"/>
                <w:color w:val="FFFFFF" w:themeColor="background1"/>
              </w:rPr>
              <w:t>6</w:t>
            </w:r>
          </w:p>
        </w:tc>
        <w:tc>
          <w:tcPr>
            <w:tcW w:w="1710" w:type="dxa"/>
            <w:shd w:val="clear" w:color="auto" w:fill="2F5496" w:themeFill="accent1" w:themeFillShade="BF"/>
          </w:tcPr>
          <w:p w14:paraId="77D9AA17" w14:textId="77777777"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Surface transmission</w:t>
            </w:r>
          </w:p>
        </w:tc>
        <w:tc>
          <w:tcPr>
            <w:tcW w:w="1289" w:type="dxa"/>
            <w:shd w:val="clear" w:color="auto" w:fill="2F5496" w:themeFill="accent1" w:themeFillShade="BF"/>
          </w:tcPr>
          <w:p w14:paraId="745F36BA" w14:textId="77777777" w:rsidR="0014427B" w:rsidRPr="0099237D" w:rsidRDefault="0014427B" w:rsidP="00DD61C0">
            <w:pPr>
              <w:spacing w:after="240"/>
              <w:jc w:val="left"/>
              <w:rPr>
                <w:rFonts w:cstheme="minorHAnsi"/>
                <w:b/>
                <w:color w:val="FFFFFF" w:themeColor="background1"/>
              </w:rPr>
            </w:pPr>
            <w:r w:rsidRPr="0099237D">
              <w:rPr>
                <w:rFonts w:cstheme="minorHAnsi"/>
                <w:b/>
                <w:color w:val="FFFFFF" w:themeColor="background1"/>
              </w:rPr>
              <w:t>Students and tutor</w:t>
            </w:r>
          </w:p>
        </w:tc>
        <w:tc>
          <w:tcPr>
            <w:tcW w:w="8885" w:type="dxa"/>
            <w:shd w:val="clear" w:color="auto" w:fill="2F5496" w:themeFill="accent1" w:themeFillShade="BF"/>
          </w:tcPr>
          <w:p w14:paraId="3F436B41" w14:textId="4BAB689C" w:rsidR="00945E07" w:rsidRPr="0099237D" w:rsidRDefault="00945E07" w:rsidP="00DD61C0">
            <w:pPr>
              <w:spacing w:after="240"/>
              <w:jc w:val="left"/>
              <w:rPr>
                <w:rFonts w:cstheme="minorHAnsi"/>
                <w:b/>
                <w:bCs/>
                <w:color w:val="FFFFFF" w:themeColor="background1"/>
              </w:rPr>
            </w:pPr>
            <w:r w:rsidRPr="0099237D">
              <w:rPr>
                <w:rFonts w:cstheme="minorHAnsi"/>
                <w:b/>
                <w:bCs/>
                <w:color w:val="FFFFFF" w:themeColor="background1"/>
              </w:rPr>
              <w:t xml:space="preserve">Cleaning of Surfaces, </w:t>
            </w:r>
            <w:proofErr w:type="gramStart"/>
            <w:r w:rsidRPr="0099237D">
              <w:rPr>
                <w:rFonts w:cstheme="minorHAnsi"/>
                <w:b/>
                <w:bCs/>
                <w:color w:val="FFFFFF" w:themeColor="background1"/>
              </w:rPr>
              <w:t>Equipment</w:t>
            </w:r>
            <w:proofErr w:type="gramEnd"/>
            <w:r w:rsidRPr="0099237D">
              <w:rPr>
                <w:rFonts w:cstheme="minorHAnsi"/>
                <w:b/>
                <w:bCs/>
                <w:color w:val="FFFFFF" w:themeColor="background1"/>
              </w:rPr>
              <w:t xml:space="preserve"> and Instruments</w:t>
            </w:r>
          </w:p>
          <w:p w14:paraId="03C37FE0" w14:textId="37427637" w:rsidR="0014427B" w:rsidRPr="0099237D" w:rsidRDefault="0014427B" w:rsidP="00DD61C0">
            <w:pPr>
              <w:spacing w:after="240"/>
              <w:jc w:val="left"/>
              <w:rPr>
                <w:rFonts w:cstheme="minorHAnsi"/>
                <w:color w:val="FFFFFF" w:themeColor="background1"/>
              </w:rPr>
            </w:pPr>
          </w:p>
        </w:tc>
        <w:tc>
          <w:tcPr>
            <w:tcW w:w="1714" w:type="dxa"/>
            <w:shd w:val="clear" w:color="auto" w:fill="2F5496" w:themeFill="accent1" w:themeFillShade="BF"/>
          </w:tcPr>
          <w:p w14:paraId="7E0D630D" w14:textId="77777777" w:rsidR="0014427B" w:rsidRPr="0099237D" w:rsidRDefault="0014427B" w:rsidP="00DD61C0">
            <w:pPr>
              <w:spacing w:after="240"/>
              <w:jc w:val="left"/>
              <w:rPr>
                <w:rFonts w:cstheme="minorHAnsi"/>
                <w:color w:val="FFFFFF" w:themeColor="background1"/>
              </w:rPr>
            </w:pPr>
          </w:p>
        </w:tc>
      </w:tr>
      <w:tr w:rsidR="00E07E17" w:rsidRPr="0099237D" w14:paraId="7D25A9E2" w14:textId="77777777" w:rsidTr="00E07E17">
        <w:tc>
          <w:tcPr>
            <w:tcW w:w="3349" w:type="dxa"/>
            <w:gridSpan w:val="3"/>
            <w:vMerge w:val="restart"/>
            <w:shd w:val="clear" w:color="auto" w:fill="D9E2F3" w:themeFill="accent1" w:themeFillTint="33"/>
          </w:tcPr>
          <w:p w14:paraId="556DF476" w14:textId="77777777" w:rsidR="00742041" w:rsidRPr="0099237D" w:rsidRDefault="00742041" w:rsidP="00DD61C0">
            <w:pPr>
              <w:spacing w:after="240"/>
              <w:jc w:val="left"/>
              <w:rPr>
                <w:rFonts w:cstheme="minorHAnsi"/>
                <w:b/>
                <w:color w:val="000000" w:themeColor="text1"/>
              </w:rPr>
            </w:pPr>
          </w:p>
        </w:tc>
        <w:tc>
          <w:tcPr>
            <w:tcW w:w="8885" w:type="dxa"/>
            <w:shd w:val="clear" w:color="auto" w:fill="D9E2F3" w:themeFill="accent1" w:themeFillTint="33"/>
          </w:tcPr>
          <w:p w14:paraId="76482B81" w14:textId="424BFF46" w:rsidR="00742041" w:rsidRPr="0099237D" w:rsidRDefault="00742041" w:rsidP="00DD61C0">
            <w:pPr>
              <w:spacing w:after="240"/>
              <w:jc w:val="left"/>
              <w:rPr>
                <w:rFonts w:cstheme="minorHAnsi"/>
                <w:b/>
                <w:bCs/>
                <w:color w:val="000000" w:themeColor="text1"/>
              </w:rPr>
            </w:pPr>
            <w:r w:rsidRPr="0099237D">
              <w:rPr>
                <w:rFonts w:cstheme="minorHAnsi"/>
                <w:color w:val="000000" w:themeColor="text1"/>
              </w:rPr>
              <w:t xml:space="preserve">Music equipment and resources should be cleaned frequently and meticulously and always between lessons with different </w:t>
            </w:r>
            <w:r w:rsidR="00D50245" w:rsidRPr="0099237D">
              <w:rPr>
                <w:rFonts w:cstheme="minorHAnsi"/>
                <w:color w:val="000000" w:themeColor="text1"/>
              </w:rPr>
              <w:t>‘</w:t>
            </w:r>
            <w:r w:rsidRPr="0099237D">
              <w:rPr>
                <w:rFonts w:cstheme="minorHAnsi"/>
                <w:color w:val="000000" w:themeColor="text1"/>
              </w:rPr>
              <w:t>bubbles</w:t>
            </w:r>
            <w:r w:rsidR="00D50245" w:rsidRPr="0099237D">
              <w:rPr>
                <w:rFonts w:cstheme="minorHAnsi"/>
                <w:color w:val="000000" w:themeColor="text1"/>
              </w:rPr>
              <w:t>’</w:t>
            </w:r>
            <w:r w:rsidRPr="0099237D">
              <w:rPr>
                <w:rFonts w:cstheme="minorHAnsi"/>
                <w:color w:val="000000" w:themeColor="text1"/>
              </w:rPr>
              <w:t xml:space="preserve"> or rotated to allow them to be left unused and out of reach for a period of 48 hours (72 hours for plastics) between use by different bubbles.</w:t>
            </w:r>
          </w:p>
        </w:tc>
        <w:tc>
          <w:tcPr>
            <w:tcW w:w="1714" w:type="dxa"/>
            <w:shd w:val="clear" w:color="auto" w:fill="D9E2F3" w:themeFill="accent1" w:themeFillTint="33"/>
          </w:tcPr>
          <w:p w14:paraId="49B9EF7F" w14:textId="4F1FC27E" w:rsidR="00742041" w:rsidRPr="0099237D" w:rsidRDefault="00B262E1" w:rsidP="00DD61C0">
            <w:pPr>
              <w:spacing w:after="240"/>
              <w:jc w:val="left"/>
              <w:rPr>
                <w:rFonts w:cstheme="minorHAnsi"/>
                <w:color w:val="000000" w:themeColor="text1"/>
              </w:rPr>
            </w:pPr>
            <w:r w:rsidRPr="0099237D">
              <w:rPr>
                <w:rFonts w:cstheme="minorHAnsi"/>
                <w:color w:val="000000" w:themeColor="text1"/>
              </w:rPr>
              <w:t>WFMS tutor and school music lead</w:t>
            </w:r>
          </w:p>
        </w:tc>
      </w:tr>
      <w:tr w:rsidR="00E07E17" w:rsidRPr="0099237D" w14:paraId="74E9EC14" w14:textId="77777777" w:rsidTr="00E07E17">
        <w:tc>
          <w:tcPr>
            <w:tcW w:w="3349" w:type="dxa"/>
            <w:gridSpan w:val="3"/>
            <w:vMerge/>
            <w:shd w:val="clear" w:color="auto" w:fill="D9E2F3" w:themeFill="accent1" w:themeFillTint="33"/>
          </w:tcPr>
          <w:p w14:paraId="63B3B49A" w14:textId="77777777" w:rsidR="00742041" w:rsidRPr="0099237D" w:rsidRDefault="00742041" w:rsidP="00DD61C0">
            <w:pPr>
              <w:spacing w:after="240"/>
              <w:jc w:val="left"/>
              <w:rPr>
                <w:rFonts w:cstheme="minorHAnsi"/>
                <w:b/>
                <w:color w:val="000000" w:themeColor="text1"/>
              </w:rPr>
            </w:pPr>
          </w:p>
        </w:tc>
        <w:tc>
          <w:tcPr>
            <w:tcW w:w="8885" w:type="dxa"/>
            <w:shd w:val="clear" w:color="auto" w:fill="D9E2F3" w:themeFill="accent1" w:themeFillTint="33"/>
          </w:tcPr>
          <w:p w14:paraId="792F2A6F" w14:textId="47A29F89" w:rsidR="00742041" w:rsidRPr="0099237D" w:rsidRDefault="00742041" w:rsidP="00DD61C0">
            <w:pPr>
              <w:spacing w:after="240"/>
              <w:jc w:val="left"/>
              <w:rPr>
                <w:rFonts w:cstheme="minorHAnsi"/>
                <w:color w:val="000000" w:themeColor="text1"/>
              </w:rPr>
            </w:pPr>
            <w:r w:rsidRPr="0099237D">
              <w:rPr>
                <w:rFonts w:cstheme="minorHAnsi"/>
                <w:color w:val="000000" w:themeColor="text1"/>
              </w:rPr>
              <w:t>Host schools should provide cleaning equipment – hand sanitiser, disposable gloves, paper towels and antiviral cleaning wipes/spray/liquid.</w:t>
            </w:r>
          </w:p>
          <w:p w14:paraId="0024705C" w14:textId="217BE91A" w:rsidR="00742041" w:rsidRPr="0099237D" w:rsidRDefault="00742041" w:rsidP="00DD61C0">
            <w:pPr>
              <w:spacing w:after="240"/>
              <w:jc w:val="left"/>
              <w:rPr>
                <w:rFonts w:cstheme="minorHAnsi"/>
                <w:b/>
                <w:bCs/>
                <w:color w:val="000000" w:themeColor="text1"/>
              </w:rPr>
            </w:pPr>
            <w:r w:rsidRPr="0099237D">
              <w:rPr>
                <w:rFonts w:cstheme="minorHAnsi"/>
                <w:color w:val="000000" w:themeColor="text1"/>
              </w:rPr>
              <w:t>NB. Hot soapy water is as effective as disinfectant wipes. However, alcohol wipes and antiviral spray will be more time efficient.</w:t>
            </w:r>
          </w:p>
        </w:tc>
        <w:tc>
          <w:tcPr>
            <w:tcW w:w="1714" w:type="dxa"/>
            <w:shd w:val="clear" w:color="auto" w:fill="D9E2F3" w:themeFill="accent1" w:themeFillTint="33"/>
          </w:tcPr>
          <w:p w14:paraId="10F728EE" w14:textId="272BAB7A" w:rsidR="00742041" w:rsidRPr="0099237D" w:rsidRDefault="00742041" w:rsidP="00DD61C0">
            <w:pPr>
              <w:spacing w:after="240"/>
              <w:jc w:val="left"/>
              <w:rPr>
                <w:rFonts w:cstheme="minorHAnsi"/>
                <w:color w:val="000000" w:themeColor="text1"/>
              </w:rPr>
            </w:pPr>
            <w:r w:rsidRPr="0099237D">
              <w:rPr>
                <w:rFonts w:cstheme="minorHAnsi"/>
                <w:color w:val="000000" w:themeColor="text1"/>
              </w:rPr>
              <w:t>School</w:t>
            </w:r>
          </w:p>
        </w:tc>
      </w:tr>
      <w:tr w:rsidR="00E07E17" w:rsidRPr="0099237D" w14:paraId="7DF3092E" w14:textId="77777777" w:rsidTr="00E07E17">
        <w:tc>
          <w:tcPr>
            <w:tcW w:w="3349" w:type="dxa"/>
            <w:gridSpan w:val="3"/>
            <w:vMerge/>
            <w:shd w:val="clear" w:color="auto" w:fill="D9E2F3" w:themeFill="accent1" w:themeFillTint="33"/>
          </w:tcPr>
          <w:p w14:paraId="4614ABF1" w14:textId="77777777" w:rsidR="00742041" w:rsidRPr="0099237D" w:rsidRDefault="00742041" w:rsidP="00DD61C0">
            <w:pPr>
              <w:spacing w:after="240"/>
              <w:jc w:val="left"/>
              <w:rPr>
                <w:rFonts w:cstheme="minorHAnsi"/>
                <w:b/>
                <w:color w:val="000000" w:themeColor="text1"/>
              </w:rPr>
            </w:pPr>
          </w:p>
        </w:tc>
        <w:tc>
          <w:tcPr>
            <w:tcW w:w="8885" w:type="dxa"/>
            <w:shd w:val="clear" w:color="auto" w:fill="D9E2F3" w:themeFill="accent1" w:themeFillTint="33"/>
          </w:tcPr>
          <w:p w14:paraId="139808D3" w14:textId="2D3B6AC4" w:rsidR="00742041" w:rsidRPr="0099237D" w:rsidRDefault="00742041" w:rsidP="00DD61C0">
            <w:pPr>
              <w:spacing w:after="240"/>
              <w:jc w:val="left"/>
              <w:rPr>
                <w:rFonts w:cstheme="minorHAnsi"/>
                <w:color w:val="000000" w:themeColor="text1"/>
              </w:rPr>
            </w:pPr>
            <w:r w:rsidRPr="0099237D">
              <w:rPr>
                <w:rFonts w:cstheme="minorHAnsi"/>
                <w:color w:val="000000" w:themeColor="text1"/>
              </w:rPr>
              <w:t xml:space="preserve">Teachers must familiarise themselves with infection control procedure at individual schools. </w:t>
            </w:r>
          </w:p>
          <w:p w14:paraId="7BC9BB60" w14:textId="78DF78A4" w:rsidR="00742041" w:rsidRPr="0099237D" w:rsidRDefault="00742041" w:rsidP="00DD61C0">
            <w:pPr>
              <w:spacing w:after="240"/>
              <w:jc w:val="left"/>
              <w:rPr>
                <w:rFonts w:cstheme="minorHAnsi"/>
                <w:color w:val="000000" w:themeColor="text1"/>
              </w:rPr>
            </w:pPr>
            <w:r w:rsidRPr="0099237D">
              <w:rPr>
                <w:rFonts w:cstheme="minorHAnsi"/>
                <w:color w:val="000000" w:themeColor="text1"/>
              </w:rPr>
              <w:t xml:space="preserve">Cleaning of surfaces, stands and instruments must take place between pupils. </w:t>
            </w:r>
          </w:p>
          <w:p w14:paraId="0835E687" w14:textId="616B1EBB" w:rsidR="00742041" w:rsidRPr="0099237D" w:rsidRDefault="00742041" w:rsidP="00DD61C0">
            <w:pPr>
              <w:spacing w:after="240"/>
              <w:jc w:val="left"/>
              <w:rPr>
                <w:rFonts w:cstheme="minorHAnsi"/>
                <w:color w:val="000000" w:themeColor="text1"/>
              </w:rPr>
            </w:pPr>
            <w:r w:rsidRPr="0099237D">
              <w:rPr>
                <w:rFonts w:cstheme="minorHAnsi"/>
                <w:color w:val="000000" w:themeColor="text1"/>
              </w:rPr>
              <w:t>All WFMS staff are advised to carry hand sanitiser and wipes</w:t>
            </w:r>
          </w:p>
          <w:p w14:paraId="2F76D868" w14:textId="121C982B" w:rsidR="00742041" w:rsidRPr="0099237D" w:rsidRDefault="00742041" w:rsidP="00DD61C0">
            <w:pPr>
              <w:spacing w:after="240"/>
              <w:jc w:val="left"/>
              <w:rPr>
                <w:rFonts w:cstheme="minorHAnsi"/>
                <w:color w:val="000000" w:themeColor="text1"/>
              </w:rPr>
            </w:pPr>
            <w:r w:rsidRPr="0099237D">
              <w:rPr>
                <w:rFonts w:cstheme="minorHAnsi"/>
                <w:color w:val="000000" w:themeColor="text1"/>
              </w:rPr>
              <w:t>Regular handwashing is required for all staff.</w:t>
            </w:r>
          </w:p>
          <w:p w14:paraId="60D58D14" w14:textId="61E4C599" w:rsidR="00742041" w:rsidRPr="0099237D" w:rsidRDefault="00742041" w:rsidP="00DD61C0">
            <w:pPr>
              <w:spacing w:after="240"/>
              <w:jc w:val="left"/>
              <w:rPr>
                <w:rFonts w:cstheme="minorHAnsi"/>
                <w:color w:val="000000" w:themeColor="text1"/>
              </w:rPr>
            </w:pPr>
            <w:r w:rsidRPr="0099237D">
              <w:rPr>
                <w:rFonts w:cstheme="minorHAnsi"/>
                <w:color w:val="000000" w:themeColor="text1"/>
              </w:rPr>
              <w:t>Hand sanitiser must be available in each teaching room. Students should be encouraged to sanitize their hands upon arrival to the lesson. Tutors should sanitise hands between students.</w:t>
            </w:r>
          </w:p>
          <w:p w14:paraId="2215126C" w14:textId="206E517A" w:rsidR="00742041" w:rsidRPr="0099237D" w:rsidRDefault="00742041" w:rsidP="00DD61C0">
            <w:pPr>
              <w:spacing w:after="240"/>
              <w:jc w:val="left"/>
              <w:rPr>
                <w:rFonts w:cstheme="minorHAnsi"/>
                <w:color w:val="000000" w:themeColor="text1"/>
              </w:rPr>
            </w:pPr>
            <w:r w:rsidRPr="0099237D">
              <w:rPr>
                <w:rFonts w:cstheme="minorHAnsi"/>
                <w:color w:val="000000" w:themeColor="text1"/>
              </w:rPr>
              <w:t>A rubbish bin should be available in each teaching room for the safe disposal of used cleaning materials (paper towels, wipes) gloves.</w:t>
            </w:r>
          </w:p>
        </w:tc>
        <w:tc>
          <w:tcPr>
            <w:tcW w:w="1714" w:type="dxa"/>
            <w:shd w:val="clear" w:color="auto" w:fill="D9E2F3" w:themeFill="accent1" w:themeFillTint="33"/>
          </w:tcPr>
          <w:p w14:paraId="1D7072DB" w14:textId="2A2E6AEA" w:rsidR="00742041" w:rsidRPr="0099237D" w:rsidRDefault="00742041" w:rsidP="00DD61C0">
            <w:pPr>
              <w:spacing w:after="240"/>
              <w:jc w:val="left"/>
              <w:rPr>
                <w:rFonts w:cstheme="minorHAnsi"/>
                <w:color w:val="000000" w:themeColor="text1"/>
              </w:rPr>
            </w:pPr>
            <w:r w:rsidRPr="0099237D">
              <w:rPr>
                <w:rFonts w:cstheme="minorHAnsi"/>
                <w:color w:val="000000" w:themeColor="text1"/>
              </w:rPr>
              <w:t>School music lead and/or WFMS tutor</w:t>
            </w:r>
          </w:p>
        </w:tc>
      </w:tr>
      <w:tr w:rsidR="005C64C9" w:rsidRPr="0099237D" w14:paraId="0D337A9C" w14:textId="77777777" w:rsidTr="00E07E17">
        <w:tc>
          <w:tcPr>
            <w:tcW w:w="3349" w:type="dxa"/>
            <w:gridSpan w:val="3"/>
            <w:shd w:val="clear" w:color="auto" w:fill="D9E2F3" w:themeFill="accent1" w:themeFillTint="33"/>
          </w:tcPr>
          <w:p w14:paraId="6E3A3982" w14:textId="77777777" w:rsidR="005C64C9" w:rsidRPr="0099237D" w:rsidRDefault="005C64C9" w:rsidP="00DD61C0">
            <w:pPr>
              <w:spacing w:after="240"/>
              <w:jc w:val="left"/>
              <w:rPr>
                <w:rFonts w:cstheme="minorHAnsi"/>
                <w:b/>
                <w:color w:val="000000" w:themeColor="text1"/>
              </w:rPr>
            </w:pPr>
          </w:p>
        </w:tc>
        <w:tc>
          <w:tcPr>
            <w:tcW w:w="8885" w:type="dxa"/>
            <w:shd w:val="clear" w:color="auto" w:fill="D9E2F3" w:themeFill="accent1" w:themeFillTint="33"/>
          </w:tcPr>
          <w:p w14:paraId="4ABD2471" w14:textId="0D2FA890" w:rsidR="006D1F24" w:rsidRPr="0099237D" w:rsidRDefault="005C64C9" w:rsidP="00DD61C0">
            <w:pPr>
              <w:spacing w:after="240"/>
              <w:jc w:val="left"/>
              <w:rPr>
                <w:rFonts w:cstheme="minorHAnsi"/>
                <w:color w:val="000000" w:themeColor="text1"/>
              </w:rPr>
            </w:pPr>
            <w:r w:rsidRPr="0099237D">
              <w:rPr>
                <w:rFonts w:cstheme="minorHAnsi"/>
                <w:color w:val="000000" w:themeColor="text1"/>
              </w:rPr>
              <w:t>Com</w:t>
            </w:r>
            <w:r w:rsidR="00E66272" w:rsidRPr="0099237D">
              <w:rPr>
                <w:rFonts w:cstheme="minorHAnsi"/>
                <w:color w:val="000000" w:themeColor="text1"/>
              </w:rPr>
              <w:t>puters</w:t>
            </w:r>
            <w:r w:rsidR="006D1F24" w:rsidRPr="0099237D">
              <w:rPr>
                <w:rFonts w:cstheme="minorHAnsi"/>
                <w:color w:val="000000" w:themeColor="text1"/>
              </w:rPr>
              <w:t xml:space="preserve"> –</w:t>
            </w:r>
            <w:r w:rsidR="00CE6A21" w:rsidRPr="0099237D">
              <w:rPr>
                <w:rFonts w:cstheme="minorHAnsi"/>
                <w:color w:val="000000" w:themeColor="text1"/>
              </w:rPr>
              <w:t xml:space="preserve"> </w:t>
            </w:r>
            <w:r w:rsidR="0012638B" w:rsidRPr="0099237D">
              <w:rPr>
                <w:rFonts w:cstheme="minorHAnsi"/>
                <w:color w:val="000000" w:themeColor="text1"/>
              </w:rPr>
              <w:t>P</w:t>
            </w:r>
            <w:r w:rsidR="006D1F24" w:rsidRPr="0099237D">
              <w:rPr>
                <w:rFonts w:cstheme="minorHAnsi"/>
                <w:color w:val="000000" w:themeColor="text1"/>
              </w:rPr>
              <w:t xml:space="preserve">eripatetic tutors </w:t>
            </w:r>
            <w:r w:rsidR="00A16865" w:rsidRPr="0099237D">
              <w:rPr>
                <w:rFonts w:cstheme="minorHAnsi"/>
                <w:color w:val="000000" w:themeColor="text1"/>
              </w:rPr>
              <w:t xml:space="preserve">should confirm in advance </w:t>
            </w:r>
            <w:r w:rsidR="00CD06E7" w:rsidRPr="0099237D">
              <w:rPr>
                <w:rFonts w:cstheme="minorHAnsi"/>
                <w:color w:val="000000" w:themeColor="text1"/>
              </w:rPr>
              <w:t>permission</w:t>
            </w:r>
            <w:r w:rsidR="0012638B" w:rsidRPr="0099237D">
              <w:rPr>
                <w:rFonts w:cstheme="minorHAnsi"/>
                <w:color w:val="000000" w:themeColor="text1"/>
              </w:rPr>
              <w:t xml:space="preserve"> to use shared classroom computers in their</w:t>
            </w:r>
            <w:r w:rsidR="00CE6A21" w:rsidRPr="0099237D">
              <w:rPr>
                <w:rFonts w:cstheme="minorHAnsi"/>
                <w:color w:val="000000" w:themeColor="text1"/>
              </w:rPr>
              <w:t xml:space="preserve"> teaching. </w:t>
            </w:r>
            <w:r w:rsidR="00FE55DB" w:rsidRPr="0099237D">
              <w:rPr>
                <w:rFonts w:cstheme="minorHAnsi"/>
                <w:color w:val="000000" w:themeColor="text1"/>
              </w:rPr>
              <w:t xml:space="preserve">Hand sanitiser </w:t>
            </w:r>
            <w:r w:rsidR="004D434B" w:rsidRPr="0099237D">
              <w:rPr>
                <w:rFonts w:cstheme="minorHAnsi"/>
                <w:color w:val="000000" w:themeColor="text1"/>
              </w:rPr>
              <w:t xml:space="preserve">should be </w:t>
            </w:r>
            <w:r w:rsidR="00FE55DB" w:rsidRPr="0099237D">
              <w:rPr>
                <w:rFonts w:cstheme="minorHAnsi"/>
                <w:color w:val="000000" w:themeColor="text1"/>
              </w:rPr>
              <w:t xml:space="preserve">used </w:t>
            </w:r>
            <w:r w:rsidR="004D434B" w:rsidRPr="0099237D">
              <w:rPr>
                <w:rFonts w:cstheme="minorHAnsi"/>
                <w:color w:val="000000" w:themeColor="text1"/>
              </w:rPr>
              <w:t xml:space="preserve">before </w:t>
            </w:r>
            <w:r w:rsidR="00162BBD" w:rsidRPr="0099237D">
              <w:rPr>
                <w:rFonts w:cstheme="minorHAnsi"/>
                <w:color w:val="000000" w:themeColor="text1"/>
              </w:rPr>
              <w:t xml:space="preserve">and after </w:t>
            </w:r>
            <w:r w:rsidR="004D434B" w:rsidRPr="0099237D">
              <w:rPr>
                <w:rFonts w:cstheme="minorHAnsi"/>
                <w:color w:val="000000" w:themeColor="text1"/>
              </w:rPr>
              <w:t>touching computer</w:t>
            </w:r>
            <w:r w:rsidR="008B5F76" w:rsidRPr="0099237D">
              <w:rPr>
                <w:rFonts w:cstheme="minorHAnsi"/>
                <w:color w:val="000000" w:themeColor="text1"/>
              </w:rPr>
              <w:t xml:space="preserve"> keyboard or mouse. </w:t>
            </w:r>
            <w:r w:rsidR="007C0883" w:rsidRPr="0099237D">
              <w:rPr>
                <w:rFonts w:cstheme="minorHAnsi"/>
                <w:color w:val="000000" w:themeColor="text1"/>
              </w:rPr>
              <w:t xml:space="preserve">Gently wipe keyboard, </w:t>
            </w:r>
            <w:proofErr w:type="gramStart"/>
            <w:r w:rsidR="007C0883" w:rsidRPr="0099237D">
              <w:rPr>
                <w:rFonts w:cstheme="minorHAnsi"/>
                <w:color w:val="000000" w:themeColor="text1"/>
              </w:rPr>
              <w:t>mouse</w:t>
            </w:r>
            <w:proofErr w:type="gramEnd"/>
            <w:r w:rsidR="007C0883" w:rsidRPr="0099237D">
              <w:rPr>
                <w:rFonts w:cstheme="minorHAnsi"/>
                <w:color w:val="000000" w:themeColor="text1"/>
              </w:rPr>
              <w:t xml:space="preserve"> and desktop with alcohol wipe</w:t>
            </w:r>
            <w:r w:rsidR="00AB7187" w:rsidRPr="0099237D">
              <w:rPr>
                <w:rFonts w:cstheme="minorHAnsi"/>
                <w:color w:val="000000" w:themeColor="text1"/>
              </w:rPr>
              <w:t xml:space="preserve"> before </w:t>
            </w:r>
            <w:r w:rsidR="00162BBD" w:rsidRPr="0099237D">
              <w:rPr>
                <w:rFonts w:cstheme="minorHAnsi"/>
                <w:color w:val="000000" w:themeColor="text1"/>
              </w:rPr>
              <w:t xml:space="preserve">and after </w:t>
            </w:r>
            <w:r w:rsidR="00AB7187" w:rsidRPr="0099237D">
              <w:rPr>
                <w:rFonts w:cstheme="minorHAnsi"/>
                <w:color w:val="000000" w:themeColor="text1"/>
              </w:rPr>
              <w:t>use</w:t>
            </w:r>
            <w:r w:rsidR="00174C30" w:rsidRPr="0099237D">
              <w:rPr>
                <w:rFonts w:cstheme="minorHAnsi"/>
                <w:color w:val="000000" w:themeColor="text1"/>
              </w:rPr>
              <w:t>.</w:t>
            </w:r>
          </w:p>
        </w:tc>
        <w:tc>
          <w:tcPr>
            <w:tcW w:w="1714" w:type="dxa"/>
            <w:shd w:val="clear" w:color="auto" w:fill="D9E2F3" w:themeFill="accent1" w:themeFillTint="33"/>
          </w:tcPr>
          <w:p w14:paraId="552BD266" w14:textId="6DB05F15" w:rsidR="005C64C9" w:rsidRPr="0099237D" w:rsidRDefault="00162BBD" w:rsidP="00DD61C0">
            <w:pPr>
              <w:spacing w:after="240"/>
              <w:jc w:val="left"/>
              <w:rPr>
                <w:rFonts w:cstheme="minorHAnsi"/>
                <w:color w:val="000000" w:themeColor="text1"/>
              </w:rPr>
            </w:pPr>
            <w:r w:rsidRPr="0099237D">
              <w:rPr>
                <w:rFonts w:cstheme="minorHAnsi"/>
                <w:color w:val="000000" w:themeColor="text1"/>
              </w:rPr>
              <w:t>WFMS tutor</w:t>
            </w:r>
          </w:p>
        </w:tc>
      </w:tr>
    </w:tbl>
    <w:p w14:paraId="4957F51E" w14:textId="77777777" w:rsidR="00EE478E" w:rsidRPr="0099237D" w:rsidRDefault="00EE478E"/>
    <w:tbl>
      <w:tblPr>
        <w:tblStyle w:val="TableGrid"/>
        <w:tblW w:w="0" w:type="auto"/>
        <w:tblLook w:val="04A0" w:firstRow="1" w:lastRow="0" w:firstColumn="1" w:lastColumn="0" w:noHBand="0" w:noVBand="1"/>
      </w:tblPr>
      <w:tblGrid>
        <w:gridCol w:w="421"/>
        <w:gridCol w:w="1685"/>
        <w:gridCol w:w="1243"/>
        <w:gridCol w:w="8885"/>
        <w:gridCol w:w="1714"/>
      </w:tblGrid>
      <w:tr w:rsidR="00B54F62" w:rsidRPr="0099237D" w14:paraId="6196233E" w14:textId="77777777" w:rsidTr="00E07E17">
        <w:tc>
          <w:tcPr>
            <w:tcW w:w="421" w:type="dxa"/>
            <w:shd w:val="clear" w:color="auto" w:fill="2F5496" w:themeFill="accent1" w:themeFillShade="BF"/>
          </w:tcPr>
          <w:p w14:paraId="3D9A0F3A" w14:textId="14F5927D" w:rsidR="00B54F62" w:rsidRPr="0099237D" w:rsidRDefault="007D6F74" w:rsidP="00DD61C0">
            <w:pPr>
              <w:spacing w:after="240"/>
              <w:jc w:val="left"/>
              <w:rPr>
                <w:rFonts w:cstheme="minorHAnsi"/>
                <w:b/>
                <w:color w:val="FFFFFF" w:themeColor="background1"/>
              </w:rPr>
            </w:pPr>
            <w:r w:rsidRPr="0099237D">
              <w:rPr>
                <w:rFonts w:cstheme="minorHAnsi"/>
                <w:b/>
                <w:color w:val="FFFFFF" w:themeColor="background1"/>
              </w:rPr>
              <w:t>7</w:t>
            </w:r>
          </w:p>
        </w:tc>
        <w:tc>
          <w:tcPr>
            <w:tcW w:w="1685" w:type="dxa"/>
            <w:shd w:val="clear" w:color="auto" w:fill="2F5496" w:themeFill="accent1" w:themeFillShade="BF"/>
          </w:tcPr>
          <w:p w14:paraId="5A46E914" w14:textId="77777777" w:rsidR="00B54F62" w:rsidRPr="0099237D" w:rsidRDefault="00B54F62" w:rsidP="00DD61C0">
            <w:pPr>
              <w:spacing w:after="240"/>
              <w:jc w:val="left"/>
              <w:rPr>
                <w:rFonts w:cstheme="minorHAnsi"/>
                <w:b/>
                <w:color w:val="FFFFFF" w:themeColor="background1"/>
              </w:rPr>
            </w:pPr>
          </w:p>
        </w:tc>
        <w:tc>
          <w:tcPr>
            <w:tcW w:w="1243" w:type="dxa"/>
            <w:shd w:val="clear" w:color="auto" w:fill="2F5496" w:themeFill="accent1" w:themeFillShade="BF"/>
          </w:tcPr>
          <w:p w14:paraId="7EF9E449" w14:textId="49750998" w:rsidR="00B54F62" w:rsidRPr="0099237D" w:rsidRDefault="00733F1F" w:rsidP="00DD61C0">
            <w:pPr>
              <w:spacing w:after="240"/>
              <w:jc w:val="left"/>
              <w:rPr>
                <w:rFonts w:cstheme="minorHAnsi"/>
                <w:b/>
                <w:color w:val="FFFFFF" w:themeColor="background1"/>
              </w:rPr>
            </w:pPr>
            <w:r w:rsidRPr="0099237D">
              <w:rPr>
                <w:rFonts w:cstheme="minorHAnsi"/>
                <w:b/>
                <w:color w:val="FFFFFF" w:themeColor="background1"/>
              </w:rPr>
              <w:t>Students and tutor</w:t>
            </w:r>
          </w:p>
        </w:tc>
        <w:tc>
          <w:tcPr>
            <w:tcW w:w="8885" w:type="dxa"/>
            <w:shd w:val="clear" w:color="auto" w:fill="2F5496" w:themeFill="accent1" w:themeFillShade="BF"/>
          </w:tcPr>
          <w:p w14:paraId="53B7BC54" w14:textId="40781874" w:rsidR="00B54F62" w:rsidRPr="0099237D" w:rsidRDefault="00B54F62" w:rsidP="00DD61C0">
            <w:pPr>
              <w:spacing w:after="240"/>
              <w:jc w:val="left"/>
              <w:rPr>
                <w:rFonts w:cstheme="minorHAnsi"/>
                <w:color w:val="FFFFFF" w:themeColor="background1"/>
              </w:rPr>
            </w:pPr>
            <w:r w:rsidRPr="0099237D">
              <w:rPr>
                <w:rFonts w:cstheme="minorHAnsi"/>
                <w:b/>
                <w:bCs/>
                <w:color w:val="FFFFFF" w:themeColor="background1"/>
                <w:u w:val="single"/>
              </w:rPr>
              <w:t>Instrument Specific Considerations</w:t>
            </w:r>
          </w:p>
        </w:tc>
        <w:tc>
          <w:tcPr>
            <w:tcW w:w="1714" w:type="dxa"/>
            <w:shd w:val="clear" w:color="auto" w:fill="2F5496" w:themeFill="accent1" w:themeFillShade="BF"/>
          </w:tcPr>
          <w:p w14:paraId="4AC0CD70" w14:textId="57290D86" w:rsidR="00B54F62" w:rsidRPr="0099237D" w:rsidRDefault="00B54F62" w:rsidP="00DD61C0">
            <w:pPr>
              <w:spacing w:after="240"/>
              <w:jc w:val="left"/>
              <w:rPr>
                <w:rFonts w:cstheme="minorHAnsi"/>
                <w:color w:val="FFFFFF" w:themeColor="background1"/>
              </w:rPr>
            </w:pPr>
            <w:r w:rsidRPr="0099237D">
              <w:rPr>
                <w:rFonts w:cstheme="minorHAnsi"/>
                <w:color w:val="FFFFFF" w:themeColor="background1"/>
              </w:rPr>
              <w:t>WFMS tutor and school</w:t>
            </w:r>
          </w:p>
        </w:tc>
      </w:tr>
      <w:tr w:rsidR="00622D26" w:rsidRPr="0099237D" w14:paraId="2EEB5290" w14:textId="77777777" w:rsidTr="00E07E17">
        <w:tc>
          <w:tcPr>
            <w:tcW w:w="3349" w:type="dxa"/>
            <w:gridSpan w:val="3"/>
            <w:vMerge w:val="restart"/>
            <w:shd w:val="clear" w:color="auto" w:fill="D9E2F3" w:themeFill="accent1" w:themeFillTint="33"/>
          </w:tcPr>
          <w:p w14:paraId="114CE5D7" w14:textId="7F41C8F0" w:rsidR="00622D26" w:rsidRPr="0099237D" w:rsidRDefault="00622D26" w:rsidP="00DD61C0">
            <w:pPr>
              <w:spacing w:after="240"/>
              <w:jc w:val="left"/>
              <w:rPr>
                <w:rFonts w:cstheme="minorHAnsi"/>
                <w:b/>
                <w:color w:val="000000" w:themeColor="text1"/>
              </w:rPr>
            </w:pPr>
          </w:p>
        </w:tc>
        <w:tc>
          <w:tcPr>
            <w:tcW w:w="8885" w:type="dxa"/>
            <w:shd w:val="clear" w:color="auto" w:fill="D9E2F3" w:themeFill="accent1" w:themeFillTint="33"/>
          </w:tcPr>
          <w:p w14:paraId="4AA240B9"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Singing is permissible for short periods within ‘</w:t>
            </w:r>
            <w:proofErr w:type="gramStart"/>
            <w:r w:rsidRPr="0099237D">
              <w:rPr>
                <w:rFonts w:cstheme="minorHAnsi"/>
                <w:color w:val="000000" w:themeColor="text1"/>
              </w:rPr>
              <w:t>bubbles’</w:t>
            </w:r>
            <w:proofErr w:type="gramEnd"/>
            <w:r w:rsidRPr="0099237D">
              <w:rPr>
                <w:rFonts w:cstheme="minorHAnsi"/>
                <w:color w:val="000000" w:themeColor="text1"/>
              </w:rPr>
              <w:t xml:space="preserve">. High volumes and use of plosive consonants are to be avoided where possible. </w:t>
            </w:r>
          </w:p>
          <w:p w14:paraId="0ABCEF07" w14:textId="6BF2548B" w:rsidR="00622D26" w:rsidRPr="0099237D" w:rsidRDefault="00622D26" w:rsidP="00DD61C0">
            <w:pPr>
              <w:spacing w:after="240"/>
              <w:jc w:val="left"/>
              <w:rPr>
                <w:rFonts w:cstheme="minorHAnsi"/>
                <w:color w:val="000000" w:themeColor="text1"/>
              </w:rPr>
            </w:pPr>
            <w:r w:rsidRPr="0099237D">
              <w:rPr>
                <w:rFonts w:cstheme="minorHAnsi"/>
                <w:color w:val="000000" w:themeColor="text1"/>
              </w:rPr>
              <w:lastRenderedPageBreak/>
              <w:t>See Guidance:</w:t>
            </w:r>
            <w:hyperlink r:id="rId17" w:history="1">
              <w:r w:rsidRPr="0099237D">
                <w:rPr>
                  <w:rStyle w:val="Hyperlink"/>
                  <w:rFonts w:cstheme="minorHAnsi"/>
                </w:rPr>
                <w:t>https://www.singup.org/blog/article/1434-back-to-school-back-to-singing/?fbclid=IwAR1NSMXvbQnXyVwfZe51gra52rpjXf0msohsATSyXj1q-YSq5xxQl3uoHlg</w:t>
              </w:r>
            </w:hyperlink>
          </w:p>
          <w:p w14:paraId="0D2A884F" w14:textId="77777777" w:rsidR="00622D26" w:rsidRPr="0099237D" w:rsidRDefault="00622D26" w:rsidP="00DD61C0">
            <w:pPr>
              <w:spacing w:after="240"/>
              <w:jc w:val="left"/>
              <w:rPr>
                <w:rFonts w:cstheme="minorHAnsi"/>
                <w:color w:val="000000" w:themeColor="text1"/>
              </w:rPr>
            </w:pPr>
            <w:proofErr w:type="spellStart"/>
            <w:r w:rsidRPr="0099237D">
              <w:rPr>
                <w:rFonts w:cstheme="minorHAnsi"/>
                <w:b/>
                <w:bCs/>
                <w:color w:val="000000" w:themeColor="text1"/>
              </w:rPr>
              <w:t>Wind blown</w:t>
            </w:r>
            <w:proofErr w:type="spellEnd"/>
            <w:r w:rsidRPr="0099237D">
              <w:rPr>
                <w:rFonts w:cstheme="minorHAnsi"/>
                <w:b/>
                <w:bCs/>
                <w:color w:val="000000" w:themeColor="text1"/>
              </w:rPr>
              <w:t xml:space="preserve"> instruments</w:t>
            </w:r>
            <w:r w:rsidRPr="0099237D">
              <w:rPr>
                <w:rFonts w:cstheme="minorHAnsi"/>
                <w:color w:val="000000" w:themeColor="text1"/>
              </w:rPr>
              <w:t xml:space="preserve"> are permissible if social distancing and ventilation measures are in place. Players should be discouraged from holding their bell high as droplets may fall back into the mouth.</w:t>
            </w:r>
          </w:p>
          <w:p w14:paraId="33BBEAFC"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Flutes generate two air streams, to the front and the side.</w:t>
            </w:r>
          </w:p>
          <w:p w14:paraId="6C5C35B3" w14:textId="78CAABD5" w:rsidR="00622D26" w:rsidRPr="0099237D" w:rsidRDefault="00622D26" w:rsidP="00DD61C0">
            <w:pPr>
              <w:spacing w:after="240"/>
              <w:jc w:val="left"/>
              <w:rPr>
                <w:rFonts w:cstheme="minorHAnsi"/>
                <w:color w:val="000000" w:themeColor="text1"/>
              </w:rPr>
            </w:pPr>
            <w:r w:rsidRPr="0099237D">
              <w:rPr>
                <w:rFonts w:cstheme="minorHAnsi"/>
                <w:b/>
                <w:bCs/>
                <w:color w:val="000000" w:themeColor="text1"/>
              </w:rPr>
              <w:t>Water Keys</w:t>
            </w:r>
            <w:r w:rsidRPr="0099237D">
              <w:rPr>
                <w:rFonts w:cstheme="minorHAnsi"/>
                <w:color w:val="000000" w:themeColor="text1"/>
              </w:rPr>
              <w:t xml:space="preserve"> - Newspaper, paper towels (or anti-bacterial paper) or pots containing detergent should be provided for venting of water keys and players should remove and dispose of their own at the end of the lesson. Any excess particles on the floor must be cleaned by the student who distributed them.</w:t>
            </w:r>
          </w:p>
          <w:p w14:paraId="603C3E36" w14:textId="77777777" w:rsidR="000C7204" w:rsidRPr="0099237D" w:rsidRDefault="000C7204" w:rsidP="00DD61C0">
            <w:pPr>
              <w:spacing w:after="240"/>
              <w:jc w:val="left"/>
            </w:pPr>
            <w:r w:rsidRPr="0099237D">
              <w:t xml:space="preserve">Flute: At least 2m from the end of the instrument and from the mouthpiece </w:t>
            </w:r>
          </w:p>
          <w:p w14:paraId="3BE44DB3" w14:textId="022B7789" w:rsidR="00622D26" w:rsidRPr="0099237D" w:rsidRDefault="000C7204" w:rsidP="00DD61C0">
            <w:pPr>
              <w:spacing w:after="240"/>
              <w:jc w:val="left"/>
            </w:pPr>
            <w:r w:rsidRPr="0099237D">
              <w:t>Saxophone, Bass clarinet and Brass: At least 3m from the Bell</w:t>
            </w:r>
          </w:p>
          <w:p w14:paraId="5895750C" w14:textId="13C89B84" w:rsidR="000C7204" w:rsidRPr="0099237D" w:rsidRDefault="000C7204" w:rsidP="00DD61C0">
            <w:pPr>
              <w:spacing w:after="240"/>
              <w:jc w:val="left"/>
            </w:pPr>
            <w:r w:rsidRPr="0099237D">
              <w:t>Woodwind instruments with a bell that can release condensation should have the bell covered with a disposable cloth kept in place with an elastic band. These should be changed through the lesson as necessary and disposed of in a lidded bin. This should be in place if the instrument will release condensation through the session. If the instrument is not being played for longer than 15 minutes in total this may not be necessary.</w:t>
            </w:r>
          </w:p>
          <w:p w14:paraId="1202C856" w14:textId="62834610" w:rsidR="000C7204" w:rsidRPr="0099237D" w:rsidRDefault="000C7204" w:rsidP="00DD61C0">
            <w:pPr>
              <w:spacing w:after="240"/>
              <w:jc w:val="left"/>
            </w:pPr>
            <w:r w:rsidRPr="0099237D">
              <w:t>Sharing mouth pieces on blown instruments is not considered safe and sharing instruments is strongly discouraged.</w:t>
            </w:r>
          </w:p>
          <w:p w14:paraId="44A5FFA2" w14:textId="64AF9239" w:rsidR="000C7204" w:rsidRPr="0099237D" w:rsidRDefault="000C7204" w:rsidP="00DD61C0">
            <w:pPr>
              <w:spacing w:after="240"/>
              <w:jc w:val="left"/>
            </w:pPr>
            <w:r w:rsidRPr="0099237D">
              <w:t>If instruments are to be shared, all pupils must have their own mouthpiece. Reeds can never be shared. The only exception is plastic recorders which can be cleaned in the top rack of a dishwasher between uses, although an instrument per child is still preferable.</w:t>
            </w:r>
          </w:p>
          <w:p w14:paraId="3E897118" w14:textId="7611517F" w:rsidR="000C7204" w:rsidRPr="0099237D" w:rsidRDefault="000C7204" w:rsidP="00DD61C0">
            <w:pPr>
              <w:spacing w:after="240"/>
              <w:jc w:val="left"/>
            </w:pPr>
            <w:r w:rsidRPr="0099237D">
              <w:t>If instruments are stored together after the lesson</w:t>
            </w:r>
            <w:r w:rsidR="007A6BD0" w:rsidRPr="0099237D">
              <w:t>,</w:t>
            </w:r>
            <w:r w:rsidRPr="0099237D">
              <w:t xml:space="preserve"> they should be labelled to ensure that instruments/mouthpieces are returned to the correct player.</w:t>
            </w:r>
          </w:p>
          <w:p w14:paraId="270995BE" w14:textId="6777E35F" w:rsidR="000C7204" w:rsidRPr="0099237D" w:rsidRDefault="000C7204" w:rsidP="00DD61C0">
            <w:pPr>
              <w:spacing w:after="240"/>
              <w:jc w:val="left"/>
            </w:pPr>
            <w:r w:rsidRPr="0099237D">
              <w:lastRenderedPageBreak/>
              <w:t>Recorders should not be stored in boxes where the mouth pieces can touch unless they are in cases or have been cleaned in a dishwasher.</w:t>
            </w:r>
          </w:p>
          <w:p w14:paraId="7D5A96B7" w14:textId="1A0A3E16" w:rsidR="000C7204" w:rsidRPr="0099237D" w:rsidRDefault="000C7204" w:rsidP="00DD61C0">
            <w:pPr>
              <w:spacing w:after="240"/>
              <w:jc w:val="left"/>
            </w:pPr>
            <w:r w:rsidRPr="0099237D">
              <w:t>Teachers/tutors must not play on students’ instruments, even to diagnose a problem.</w:t>
            </w:r>
          </w:p>
          <w:p w14:paraId="4E1A3575" w14:textId="3EEBEF4A" w:rsidR="000C7204" w:rsidRPr="0099237D" w:rsidRDefault="000C7204" w:rsidP="00DD61C0">
            <w:pPr>
              <w:spacing w:after="240"/>
              <w:jc w:val="left"/>
              <w:rPr>
                <w:rFonts w:cstheme="minorHAnsi"/>
                <w:color w:val="000000" w:themeColor="text1"/>
              </w:rPr>
            </w:pPr>
            <w:r w:rsidRPr="0099237D">
              <w:t>Pupils should assemble and pack away their own instrument, cleaning it with a cloth that is either stored in the case with the instrument or disposable. If cloths are disposable, they should be disposed of in a lidded bin.</w:t>
            </w:r>
          </w:p>
        </w:tc>
        <w:tc>
          <w:tcPr>
            <w:tcW w:w="1714" w:type="dxa"/>
            <w:shd w:val="clear" w:color="auto" w:fill="D9E2F3" w:themeFill="accent1" w:themeFillTint="33"/>
          </w:tcPr>
          <w:p w14:paraId="5E81A6DD" w14:textId="0A2472BF" w:rsidR="00622D26" w:rsidRPr="0099237D" w:rsidRDefault="00B262E1" w:rsidP="00DD61C0">
            <w:pPr>
              <w:spacing w:after="240"/>
              <w:jc w:val="left"/>
              <w:rPr>
                <w:rFonts w:cstheme="minorHAnsi"/>
                <w:color w:val="000000" w:themeColor="text1"/>
              </w:rPr>
            </w:pPr>
            <w:r w:rsidRPr="0099237D">
              <w:rPr>
                <w:rFonts w:cstheme="minorHAnsi"/>
                <w:color w:val="000000" w:themeColor="text1"/>
              </w:rPr>
              <w:lastRenderedPageBreak/>
              <w:t>WFMS tutor</w:t>
            </w:r>
          </w:p>
        </w:tc>
      </w:tr>
      <w:tr w:rsidR="000C7204" w:rsidRPr="0099237D" w14:paraId="2BA33EF3" w14:textId="77777777" w:rsidTr="00E07E17">
        <w:tc>
          <w:tcPr>
            <w:tcW w:w="3349" w:type="dxa"/>
            <w:gridSpan w:val="3"/>
            <w:vMerge/>
            <w:shd w:val="clear" w:color="auto" w:fill="D9E2F3" w:themeFill="accent1" w:themeFillTint="33"/>
          </w:tcPr>
          <w:p w14:paraId="3D65C054" w14:textId="77777777" w:rsidR="000C7204" w:rsidRPr="0099237D" w:rsidRDefault="000C7204" w:rsidP="00DD61C0">
            <w:pPr>
              <w:spacing w:after="240"/>
              <w:jc w:val="left"/>
              <w:rPr>
                <w:rFonts w:cstheme="minorHAnsi"/>
                <w:b/>
                <w:color w:val="000000" w:themeColor="text1"/>
              </w:rPr>
            </w:pPr>
          </w:p>
        </w:tc>
        <w:tc>
          <w:tcPr>
            <w:tcW w:w="8885" w:type="dxa"/>
            <w:shd w:val="clear" w:color="auto" w:fill="D9E2F3" w:themeFill="accent1" w:themeFillTint="33"/>
          </w:tcPr>
          <w:p w14:paraId="0390335B" w14:textId="56300182" w:rsidR="000C7204" w:rsidRPr="0099237D" w:rsidRDefault="000C7204" w:rsidP="00DD61C0">
            <w:pPr>
              <w:spacing w:after="240"/>
              <w:jc w:val="left"/>
              <w:rPr>
                <w:rFonts w:cstheme="minorHAnsi"/>
                <w:color w:val="000000" w:themeColor="text1"/>
              </w:rPr>
            </w:pPr>
            <w:r w:rsidRPr="0099237D">
              <w:rPr>
                <w:rFonts w:cstheme="minorHAnsi"/>
                <w:b/>
                <w:bCs/>
                <w:color w:val="000000" w:themeColor="text1"/>
              </w:rPr>
              <w:t>Drum kits and amplifiers/PA/technology/cables</w:t>
            </w:r>
            <w:r w:rsidRPr="0099237D">
              <w:rPr>
                <w:rFonts w:cstheme="minorHAnsi"/>
                <w:color w:val="000000" w:themeColor="text1"/>
              </w:rPr>
              <w:t xml:space="preserve"> - all shared equipment must be cleaned with antiviral wipes or cleaning fluid between uses.</w:t>
            </w:r>
          </w:p>
        </w:tc>
        <w:tc>
          <w:tcPr>
            <w:tcW w:w="1714" w:type="dxa"/>
            <w:shd w:val="clear" w:color="auto" w:fill="D9E2F3" w:themeFill="accent1" w:themeFillTint="33"/>
          </w:tcPr>
          <w:p w14:paraId="4E0EDF8F" w14:textId="77777777" w:rsidR="000C7204" w:rsidRPr="0099237D" w:rsidRDefault="000C7204" w:rsidP="00DD61C0">
            <w:pPr>
              <w:spacing w:after="240"/>
              <w:jc w:val="left"/>
              <w:rPr>
                <w:rFonts w:cstheme="minorHAnsi"/>
                <w:color w:val="000000" w:themeColor="text1"/>
              </w:rPr>
            </w:pPr>
          </w:p>
        </w:tc>
      </w:tr>
      <w:tr w:rsidR="00622D26" w:rsidRPr="0099237D" w14:paraId="18515929" w14:textId="77777777" w:rsidTr="00E07E17">
        <w:tc>
          <w:tcPr>
            <w:tcW w:w="3349" w:type="dxa"/>
            <w:gridSpan w:val="3"/>
            <w:vMerge/>
            <w:shd w:val="clear" w:color="auto" w:fill="D9E2F3" w:themeFill="accent1" w:themeFillTint="33"/>
          </w:tcPr>
          <w:p w14:paraId="37EB1614" w14:textId="7B21E67E" w:rsidR="00622D26" w:rsidRPr="0099237D" w:rsidRDefault="00622D26" w:rsidP="00DD61C0">
            <w:pPr>
              <w:spacing w:after="240"/>
              <w:jc w:val="left"/>
              <w:rPr>
                <w:rFonts w:cstheme="minorHAnsi"/>
                <w:b/>
                <w:color w:val="000000" w:themeColor="text1"/>
              </w:rPr>
            </w:pPr>
          </w:p>
        </w:tc>
        <w:tc>
          <w:tcPr>
            <w:tcW w:w="8885" w:type="dxa"/>
            <w:shd w:val="clear" w:color="auto" w:fill="D9E2F3" w:themeFill="accent1" w:themeFillTint="33"/>
          </w:tcPr>
          <w:p w14:paraId="50BAC32C" w14:textId="61C3FE53" w:rsidR="00622D26" w:rsidRPr="0099237D" w:rsidRDefault="00622D26" w:rsidP="00DD61C0">
            <w:pPr>
              <w:spacing w:after="240"/>
              <w:jc w:val="left"/>
              <w:rPr>
                <w:rFonts w:cstheme="minorHAnsi"/>
                <w:color w:val="000000" w:themeColor="text1"/>
              </w:rPr>
            </w:pPr>
            <w:r w:rsidRPr="0099237D">
              <w:rPr>
                <w:rFonts w:cstheme="minorHAnsi"/>
                <w:b/>
                <w:bCs/>
                <w:color w:val="000000" w:themeColor="text1"/>
              </w:rPr>
              <w:t>Minor repairs and instrument tuning</w:t>
            </w:r>
            <w:r w:rsidRPr="0099237D">
              <w:rPr>
                <w:rFonts w:cstheme="minorHAnsi"/>
                <w:color w:val="000000" w:themeColor="text1"/>
              </w:rPr>
              <w:t xml:space="preserve"> can be carried out by the tutor on the condition that disposable gloves are worn, or hands are sanitised before and after touching the student’s instrument.</w:t>
            </w:r>
          </w:p>
        </w:tc>
        <w:tc>
          <w:tcPr>
            <w:tcW w:w="1714" w:type="dxa"/>
            <w:shd w:val="clear" w:color="auto" w:fill="D9E2F3" w:themeFill="accent1" w:themeFillTint="33"/>
          </w:tcPr>
          <w:p w14:paraId="0C7CFC1C" w14:textId="77777777" w:rsidR="00622D26" w:rsidRPr="0099237D" w:rsidRDefault="00622D26" w:rsidP="00DD61C0">
            <w:pPr>
              <w:spacing w:after="240"/>
              <w:jc w:val="left"/>
              <w:rPr>
                <w:rFonts w:cstheme="minorHAnsi"/>
                <w:color w:val="000000" w:themeColor="text1"/>
              </w:rPr>
            </w:pPr>
            <w:r w:rsidRPr="0099237D">
              <w:rPr>
                <w:rFonts w:cstheme="minorHAnsi"/>
                <w:color w:val="000000" w:themeColor="text1"/>
              </w:rPr>
              <w:t>WFMS Tutor</w:t>
            </w:r>
          </w:p>
          <w:p w14:paraId="27DE5AE2" w14:textId="77777777" w:rsidR="00622D26" w:rsidRPr="0099237D" w:rsidRDefault="00622D26" w:rsidP="00DD61C0">
            <w:pPr>
              <w:spacing w:after="240"/>
              <w:jc w:val="left"/>
              <w:rPr>
                <w:rFonts w:cstheme="minorHAnsi"/>
                <w:color w:val="000000" w:themeColor="text1"/>
              </w:rPr>
            </w:pPr>
          </w:p>
        </w:tc>
      </w:tr>
    </w:tbl>
    <w:p w14:paraId="69208EF1" w14:textId="77777777" w:rsidR="00C9239A" w:rsidRPr="0099237D" w:rsidRDefault="00C9239A" w:rsidP="00DD61C0">
      <w:pPr>
        <w:rPr>
          <w:rFonts w:cstheme="minorHAnsi"/>
        </w:rPr>
      </w:pPr>
    </w:p>
    <w:p w14:paraId="45D71902" w14:textId="77777777" w:rsidR="00AE784A" w:rsidRPr="0099237D" w:rsidRDefault="00AE784A" w:rsidP="00DD61C0">
      <w:pPr>
        <w:rPr>
          <w:rFonts w:cstheme="minorHAnsi"/>
        </w:rPr>
      </w:pPr>
    </w:p>
    <w:tbl>
      <w:tblPr>
        <w:tblStyle w:val="TableGrid"/>
        <w:tblW w:w="0" w:type="auto"/>
        <w:tblLook w:val="04A0" w:firstRow="1" w:lastRow="0" w:firstColumn="1" w:lastColumn="0" w:noHBand="0" w:noVBand="1"/>
      </w:tblPr>
      <w:tblGrid>
        <w:gridCol w:w="350"/>
        <w:gridCol w:w="2953"/>
        <w:gridCol w:w="8895"/>
        <w:gridCol w:w="1750"/>
      </w:tblGrid>
      <w:tr w:rsidR="00113EA0" w:rsidRPr="0099237D" w14:paraId="123047C8" w14:textId="77777777" w:rsidTr="00E07E17">
        <w:tc>
          <w:tcPr>
            <w:tcW w:w="350" w:type="dxa"/>
            <w:shd w:val="clear" w:color="auto" w:fill="2F5496" w:themeFill="accent1" w:themeFillShade="BF"/>
          </w:tcPr>
          <w:p w14:paraId="5C5013F9" w14:textId="5258EDAD" w:rsidR="00113EA0" w:rsidRPr="0099237D" w:rsidRDefault="007D6F74" w:rsidP="00DD61C0">
            <w:pPr>
              <w:spacing w:after="240"/>
              <w:rPr>
                <w:rFonts w:cstheme="minorHAnsi"/>
                <w:color w:val="FFFFFF" w:themeColor="background1"/>
              </w:rPr>
            </w:pPr>
            <w:r w:rsidRPr="0099237D">
              <w:rPr>
                <w:rFonts w:cstheme="minorHAnsi"/>
                <w:color w:val="FFFFFF" w:themeColor="background1"/>
              </w:rPr>
              <w:t>8</w:t>
            </w:r>
          </w:p>
        </w:tc>
        <w:tc>
          <w:tcPr>
            <w:tcW w:w="2953" w:type="dxa"/>
            <w:shd w:val="clear" w:color="auto" w:fill="2F5496" w:themeFill="accent1" w:themeFillShade="BF"/>
          </w:tcPr>
          <w:p w14:paraId="3730C2BA" w14:textId="3FD1F355" w:rsidR="005E544A" w:rsidRPr="0099237D" w:rsidRDefault="00113EA0" w:rsidP="00DD61C0">
            <w:pPr>
              <w:spacing w:after="240"/>
              <w:jc w:val="left"/>
              <w:rPr>
                <w:rFonts w:cstheme="minorHAnsi"/>
                <w:b/>
                <w:color w:val="FFFFFF" w:themeColor="background1"/>
              </w:rPr>
            </w:pPr>
            <w:r w:rsidRPr="0099237D">
              <w:rPr>
                <w:rFonts w:cstheme="minorHAnsi"/>
                <w:b/>
                <w:color w:val="FFFFFF" w:themeColor="background1"/>
              </w:rPr>
              <w:t>Staff and Student Health</w:t>
            </w:r>
          </w:p>
        </w:tc>
        <w:tc>
          <w:tcPr>
            <w:tcW w:w="8895" w:type="dxa"/>
            <w:shd w:val="clear" w:color="auto" w:fill="2F5496" w:themeFill="accent1" w:themeFillShade="BF"/>
          </w:tcPr>
          <w:p w14:paraId="64AB2ADE" w14:textId="64E94EED" w:rsidR="00113EA0" w:rsidRPr="0099237D" w:rsidRDefault="00113EA0" w:rsidP="00DD61C0">
            <w:pPr>
              <w:spacing w:after="240"/>
              <w:jc w:val="left"/>
              <w:rPr>
                <w:rFonts w:cstheme="minorHAnsi"/>
                <w:color w:val="FFFFFF" w:themeColor="background1"/>
              </w:rPr>
            </w:pPr>
          </w:p>
        </w:tc>
        <w:tc>
          <w:tcPr>
            <w:tcW w:w="1750" w:type="dxa"/>
            <w:shd w:val="clear" w:color="auto" w:fill="2F5496" w:themeFill="accent1" w:themeFillShade="BF"/>
          </w:tcPr>
          <w:p w14:paraId="15986390" w14:textId="77777777" w:rsidR="00113EA0" w:rsidRPr="0099237D" w:rsidRDefault="00113EA0" w:rsidP="00DD61C0">
            <w:pPr>
              <w:spacing w:after="240"/>
              <w:jc w:val="left"/>
              <w:rPr>
                <w:rFonts w:cstheme="minorHAnsi"/>
                <w:color w:val="FFFFFF" w:themeColor="background1"/>
              </w:rPr>
            </w:pPr>
          </w:p>
        </w:tc>
      </w:tr>
      <w:tr w:rsidR="005E544A" w:rsidRPr="0099237D" w14:paraId="54116796" w14:textId="77777777" w:rsidTr="00C9239A">
        <w:tc>
          <w:tcPr>
            <w:tcW w:w="3303" w:type="dxa"/>
            <w:gridSpan w:val="2"/>
            <w:shd w:val="clear" w:color="auto" w:fill="D9E2F3" w:themeFill="accent1" w:themeFillTint="33"/>
          </w:tcPr>
          <w:p w14:paraId="3D8F9483" w14:textId="77777777" w:rsidR="005E544A" w:rsidRPr="0099237D" w:rsidRDefault="005E544A" w:rsidP="00DD61C0">
            <w:pPr>
              <w:spacing w:after="240"/>
              <w:jc w:val="left"/>
              <w:rPr>
                <w:rFonts w:cstheme="minorHAnsi"/>
                <w:b/>
                <w:color w:val="000000" w:themeColor="text1"/>
              </w:rPr>
            </w:pPr>
          </w:p>
        </w:tc>
        <w:tc>
          <w:tcPr>
            <w:tcW w:w="8895" w:type="dxa"/>
            <w:shd w:val="clear" w:color="auto" w:fill="D9E2F3" w:themeFill="accent1" w:themeFillTint="33"/>
          </w:tcPr>
          <w:p w14:paraId="3456A312" w14:textId="00F3E8E7" w:rsidR="005E544A" w:rsidRPr="0099237D" w:rsidRDefault="005E544A" w:rsidP="00DD61C0">
            <w:pPr>
              <w:spacing w:after="240"/>
              <w:jc w:val="left"/>
              <w:rPr>
                <w:rFonts w:cstheme="minorHAnsi"/>
                <w:color w:val="000000" w:themeColor="text1"/>
              </w:rPr>
            </w:pPr>
            <w:r w:rsidRPr="0099237D">
              <w:rPr>
                <w:rFonts w:cstheme="minorHAnsi"/>
                <w:color w:val="000000" w:themeColor="text1"/>
              </w:rPr>
              <w:t>WFMS staff should be feeling well before commencing teaching in an educational establishment.</w:t>
            </w:r>
          </w:p>
          <w:p w14:paraId="659F032E" w14:textId="371248BA" w:rsidR="005E544A" w:rsidRPr="0099237D" w:rsidRDefault="005E544A" w:rsidP="00DD61C0">
            <w:pPr>
              <w:spacing w:after="240"/>
              <w:jc w:val="left"/>
              <w:rPr>
                <w:rFonts w:cstheme="minorHAnsi"/>
                <w:color w:val="000000" w:themeColor="text1"/>
              </w:rPr>
            </w:pPr>
            <w:r w:rsidRPr="0099237D">
              <w:rPr>
                <w:rFonts w:cstheme="minorHAnsi"/>
                <w:color w:val="000000" w:themeColor="text1"/>
              </w:rPr>
              <w:t>Where staff members are presenting symptoms, or any members of their family are self-isolating, they should not attend any school settings and the Head of Music Service should be immediately informed.</w:t>
            </w:r>
          </w:p>
          <w:p w14:paraId="50D9571C" w14:textId="67F0D6EB" w:rsidR="005E544A" w:rsidRPr="0099237D" w:rsidRDefault="005E544A" w:rsidP="00DD61C0">
            <w:pPr>
              <w:spacing w:after="240"/>
              <w:jc w:val="left"/>
              <w:rPr>
                <w:rFonts w:cstheme="minorHAnsi"/>
                <w:color w:val="000000" w:themeColor="text1"/>
              </w:rPr>
            </w:pPr>
            <w:r w:rsidRPr="0099237D">
              <w:rPr>
                <w:rFonts w:cstheme="minorHAnsi"/>
                <w:color w:val="000000" w:themeColor="text1"/>
              </w:rPr>
              <w:t xml:space="preserve">Underlying health issues must be discussed with Head of Service. If a member of your family is showing symptoms of Covid-19 this will also mean that you are unable to work. </w:t>
            </w:r>
          </w:p>
          <w:p w14:paraId="53C6CEA7" w14:textId="246B2025" w:rsidR="005E544A" w:rsidRPr="0099237D" w:rsidRDefault="005E544A" w:rsidP="00DD61C0">
            <w:pPr>
              <w:spacing w:after="240"/>
              <w:jc w:val="left"/>
              <w:rPr>
                <w:rFonts w:cstheme="minorHAnsi"/>
                <w:color w:val="000000" w:themeColor="text1"/>
              </w:rPr>
            </w:pPr>
            <w:r w:rsidRPr="0099237D">
              <w:rPr>
                <w:rFonts w:cstheme="minorHAnsi"/>
                <w:color w:val="000000" w:themeColor="text1"/>
              </w:rPr>
              <w:t>In school visits will be limited to those that are essential and that cannot be delivered in any other way with visitor numbers restricted to one person (unless a Safeguarding issue).</w:t>
            </w:r>
          </w:p>
          <w:p w14:paraId="591F0A91" w14:textId="3B56ABF4" w:rsidR="005E544A" w:rsidRPr="0099237D" w:rsidRDefault="005E544A" w:rsidP="00DD61C0">
            <w:pPr>
              <w:spacing w:after="240"/>
              <w:jc w:val="left"/>
              <w:rPr>
                <w:rFonts w:cstheme="minorHAnsi"/>
                <w:color w:val="000000" w:themeColor="text1"/>
              </w:rPr>
            </w:pPr>
            <w:r w:rsidRPr="0099237D">
              <w:rPr>
                <w:rFonts w:cstheme="minorHAnsi"/>
                <w:color w:val="000000" w:themeColor="text1"/>
              </w:rPr>
              <w:lastRenderedPageBreak/>
              <w:t>Staff with underlying health issues must inform WMS Head of Service as to the risk of them becoming unwell from their normal work.</w:t>
            </w:r>
          </w:p>
          <w:p w14:paraId="732CAED4" w14:textId="4F5F6836" w:rsidR="005E544A" w:rsidRPr="0099237D" w:rsidRDefault="005E544A" w:rsidP="00DD61C0">
            <w:pPr>
              <w:spacing w:after="240"/>
              <w:jc w:val="left"/>
              <w:rPr>
                <w:rFonts w:cstheme="minorHAnsi"/>
                <w:color w:val="000000" w:themeColor="text1"/>
              </w:rPr>
            </w:pPr>
            <w:r w:rsidRPr="0099237D">
              <w:rPr>
                <w:rFonts w:cstheme="minorHAnsi"/>
                <w:color w:val="000000" w:themeColor="text1"/>
              </w:rPr>
              <w:t>WFMS</w:t>
            </w:r>
            <w:r w:rsidRPr="0099237D">
              <w:rPr>
                <w:rFonts w:cstheme="minorHAnsi"/>
                <w:color w:val="000000" w:themeColor="text1"/>
                <w:u w:val="words"/>
              </w:rPr>
              <w:t xml:space="preserve"> </w:t>
            </w:r>
            <w:r w:rsidRPr="0099237D">
              <w:rPr>
                <w:rFonts w:cstheme="minorHAnsi"/>
                <w:color w:val="000000" w:themeColor="text1"/>
              </w:rPr>
              <w:t>Staff members who are pregnant should contact Music Service for a specific assessment using the New and Expectant Mothers assessment process and specific COVID-19 Guidance.</w:t>
            </w:r>
          </w:p>
          <w:p w14:paraId="5A4FBA0A" w14:textId="5E0F8F4F" w:rsidR="005E544A" w:rsidRPr="0099237D" w:rsidRDefault="005E544A" w:rsidP="00DD61C0">
            <w:pPr>
              <w:spacing w:after="240"/>
              <w:jc w:val="left"/>
              <w:rPr>
                <w:rFonts w:cstheme="minorHAnsi"/>
                <w:color w:val="000000" w:themeColor="text1"/>
              </w:rPr>
            </w:pPr>
            <w:r w:rsidRPr="0099237D">
              <w:rPr>
                <w:rFonts w:cstheme="minorHAnsi"/>
                <w:color w:val="000000" w:themeColor="text1"/>
              </w:rPr>
              <w:t>Managers are aware of and will support BAME employees who have increased anxiety and keep all employees up to date with ongoing PHE advice.</w:t>
            </w:r>
          </w:p>
          <w:p w14:paraId="1EC08CBD" w14:textId="001BA9E7" w:rsidR="005E544A" w:rsidRPr="0099237D" w:rsidRDefault="005E544A" w:rsidP="00DD61C0">
            <w:pPr>
              <w:spacing w:after="240"/>
              <w:jc w:val="left"/>
              <w:rPr>
                <w:rFonts w:cstheme="minorHAnsi"/>
                <w:color w:val="000000" w:themeColor="text1"/>
              </w:rPr>
            </w:pPr>
            <w:r w:rsidRPr="0099237D">
              <w:rPr>
                <w:rFonts w:cstheme="minorHAnsi"/>
                <w:color w:val="000000" w:themeColor="text1"/>
              </w:rPr>
              <w:t xml:space="preserve">Staff who have been asked to shield or falls into this category must not work and should make this known to the Head of Service </w:t>
            </w:r>
          </w:p>
          <w:p w14:paraId="535B2860" w14:textId="3BED46CC" w:rsidR="005E544A" w:rsidRPr="0099237D" w:rsidRDefault="005E544A" w:rsidP="00DD61C0">
            <w:pPr>
              <w:spacing w:after="240"/>
              <w:jc w:val="left"/>
              <w:rPr>
                <w:rFonts w:cstheme="minorHAnsi"/>
                <w:color w:val="000000" w:themeColor="text1"/>
              </w:rPr>
            </w:pPr>
            <w:r w:rsidRPr="0099237D">
              <w:rPr>
                <w:rFonts w:cstheme="minorHAnsi"/>
                <w:color w:val="000000" w:themeColor="text1"/>
              </w:rPr>
              <w:t xml:space="preserve">Teachers must familiarise themselves with infection control procedure at individual schools. </w:t>
            </w:r>
          </w:p>
          <w:p w14:paraId="148B639D" w14:textId="7CA1F7C8" w:rsidR="005E544A" w:rsidRPr="0099237D" w:rsidRDefault="005E544A" w:rsidP="00DD61C0">
            <w:pPr>
              <w:spacing w:after="240"/>
              <w:jc w:val="left"/>
              <w:rPr>
                <w:rFonts w:cstheme="minorHAnsi"/>
                <w:color w:val="000000" w:themeColor="text1"/>
              </w:rPr>
            </w:pPr>
            <w:r w:rsidRPr="0099237D">
              <w:rPr>
                <w:rFonts w:cstheme="minorHAnsi"/>
                <w:color w:val="000000" w:themeColor="text1"/>
              </w:rPr>
              <w:t xml:space="preserve">Social distancing measures </w:t>
            </w:r>
            <w:proofErr w:type="gramStart"/>
            <w:r w:rsidRPr="0099237D">
              <w:rPr>
                <w:rFonts w:cstheme="minorHAnsi"/>
                <w:color w:val="000000" w:themeColor="text1"/>
              </w:rPr>
              <w:t>must be observed at all times</w:t>
            </w:r>
            <w:proofErr w:type="gramEnd"/>
            <w:r w:rsidRPr="0099237D">
              <w:rPr>
                <w:rFonts w:cstheme="minorHAnsi"/>
                <w:color w:val="000000" w:themeColor="text1"/>
              </w:rPr>
              <w:t>.</w:t>
            </w:r>
          </w:p>
          <w:p w14:paraId="41419FAC" w14:textId="718B1842" w:rsidR="005E544A" w:rsidRPr="0099237D" w:rsidRDefault="005E544A" w:rsidP="00DD61C0">
            <w:pPr>
              <w:spacing w:after="240"/>
              <w:jc w:val="left"/>
              <w:rPr>
                <w:rFonts w:cstheme="minorHAnsi"/>
                <w:color w:val="000000" w:themeColor="text1"/>
              </w:rPr>
            </w:pPr>
            <w:r w:rsidRPr="0099237D">
              <w:rPr>
                <w:rFonts w:cstheme="minorHAnsi"/>
                <w:color w:val="000000" w:themeColor="text1"/>
              </w:rPr>
              <w:t>Staff should wash hands thoroughly upon entering and exiting the school and if you are in a school for a considerable amount of time, at regular intervals throughout the day</w:t>
            </w:r>
          </w:p>
          <w:p w14:paraId="48412893" w14:textId="0D97602E" w:rsidR="005E544A" w:rsidRPr="0099237D" w:rsidRDefault="005E544A" w:rsidP="00DD61C0">
            <w:pPr>
              <w:spacing w:after="240"/>
              <w:jc w:val="left"/>
              <w:rPr>
                <w:rFonts w:cstheme="minorHAnsi"/>
                <w:color w:val="000000" w:themeColor="text1"/>
              </w:rPr>
            </w:pPr>
            <w:r w:rsidRPr="0099237D">
              <w:rPr>
                <w:rFonts w:cstheme="minorHAnsi"/>
                <w:color w:val="000000" w:themeColor="text1"/>
              </w:rPr>
              <w:t xml:space="preserve">If a young person is showing any signs of COVID-19 this must be reported straight away within the setting and the Head of Music Service must also be informed </w:t>
            </w:r>
          </w:p>
        </w:tc>
        <w:tc>
          <w:tcPr>
            <w:tcW w:w="1750" w:type="dxa"/>
            <w:shd w:val="clear" w:color="auto" w:fill="D9E2F3" w:themeFill="accent1" w:themeFillTint="33"/>
          </w:tcPr>
          <w:p w14:paraId="34698BE0" w14:textId="77777777" w:rsidR="005E544A" w:rsidRPr="0099237D" w:rsidRDefault="005E544A" w:rsidP="00DD61C0">
            <w:pPr>
              <w:spacing w:after="240"/>
              <w:jc w:val="left"/>
              <w:rPr>
                <w:rFonts w:cstheme="minorHAnsi"/>
                <w:color w:val="000000" w:themeColor="text1"/>
              </w:rPr>
            </w:pPr>
            <w:r w:rsidRPr="0099237D">
              <w:rPr>
                <w:rFonts w:cstheme="minorHAnsi"/>
                <w:color w:val="000000" w:themeColor="text1"/>
              </w:rPr>
              <w:lastRenderedPageBreak/>
              <w:t>WFMS Tutor</w:t>
            </w:r>
          </w:p>
          <w:p w14:paraId="06BE7815" w14:textId="77777777" w:rsidR="005E544A" w:rsidRPr="0099237D" w:rsidRDefault="005E544A" w:rsidP="00DD61C0">
            <w:pPr>
              <w:spacing w:after="240"/>
              <w:jc w:val="left"/>
              <w:rPr>
                <w:rFonts w:cstheme="minorHAnsi"/>
                <w:color w:val="000000" w:themeColor="text1"/>
              </w:rPr>
            </w:pPr>
          </w:p>
        </w:tc>
      </w:tr>
    </w:tbl>
    <w:p w14:paraId="4BC86B75" w14:textId="77777777" w:rsidR="00FF2E5F" w:rsidRPr="0099237D" w:rsidRDefault="00FF2E5F" w:rsidP="00DD61C0">
      <w:pPr>
        <w:rPr>
          <w:rFonts w:cstheme="minorHAnsi"/>
        </w:rPr>
      </w:pPr>
    </w:p>
    <w:tbl>
      <w:tblPr>
        <w:tblStyle w:val="TableGrid"/>
        <w:tblW w:w="0" w:type="auto"/>
        <w:tblLook w:val="04A0" w:firstRow="1" w:lastRow="0" w:firstColumn="1" w:lastColumn="0" w:noHBand="0" w:noVBand="1"/>
      </w:tblPr>
      <w:tblGrid>
        <w:gridCol w:w="350"/>
        <w:gridCol w:w="2953"/>
        <w:gridCol w:w="8895"/>
        <w:gridCol w:w="1750"/>
      </w:tblGrid>
      <w:tr w:rsidR="00113EA0" w:rsidRPr="0099237D" w14:paraId="223F88F0" w14:textId="77777777" w:rsidTr="00E07E17">
        <w:tc>
          <w:tcPr>
            <w:tcW w:w="350" w:type="dxa"/>
            <w:shd w:val="clear" w:color="auto" w:fill="2F5496" w:themeFill="accent1" w:themeFillShade="BF"/>
          </w:tcPr>
          <w:p w14:paraId="2AC0216F" w14:textId="5B9192ED" w:rsidR="00113EA0" w:rsidRPr="0099237D" w:rsidRDefault="007D6F74" w:rsidP="00DD61C0">
            <w:pPr>
              <w:spacing w:after="240"/>
              <w:rPr>
                <w:rFonts w:cstheme="minorHAnsi"/>
                <w:color w:val="FFFFFF" w:themeColor="background1"/>
              </w:rPr>
            </w:pPr>
            <w:r w:rsidRPr="0099237D">
              <w:rPr>
                <w:rFonts w:cstheme="minorHAnsi"/>
                <w:color w:val="FFFFFF" w:themeColor="background1"/>
              </w:rPr>
              <w:t>9</w:t>
            </w:r>
          </w:p>
        </w:tc>
        <w:tc>
          <w:tcPr>
            <w:tcW w:w="2953" w:type="dxa"/>
            <w:shd w:val="clear" w:color="auto" w:fill="2F5496" w:themeFill="accent1" w:themeFillShade="BF"/>
          </w:tcPr>
          <w:p w14:paraId="5B658914" w14:textId="51C132BE" w:rsidR="005E544A" w:rsidRPr="0099237D" w:rsidRDefault="00113EA0" w:rsidP="00DD61C0">
            <w:pPr>
              <w:spacing w:after="240"/>
              <w:jc w:val="left"/>
              <w:rPr>
                <w:rFonts w:cstheme="minorHAnsi"/>
                <w:b/>
                <w:color w:val="FFFFFF" w:themeColor="background1"/>
              </w:rPr>
            </w:pPr>
            <w:r w:rsidRPr="0099237D">
              <w:rPr>
                <w:rFonts w:cstheme="minorHAnsi"/>
                <w:b/>
                <w:color w:val="FFFFFF" w:themeColor="background1"/>
              </w:rPr>
              <w:t>Protocols whilst in schools</w:t>
            </w:r>
          </w:p>
        </w:tc>
        <w:tc>
          <w:tcPr>
            <w:tcW w:w="8895" w:type="dxa"/>
            <w:shd w:val="clear" w:color="auto" w:fill="2F5496" w:themeFill="accent1" w:themeFillShade="BF"/>
          </w:tcPr>
          <w:p w14:paraId="6148A66C" w14:textId="762AA95C" w:rsidR="00113EA0" w:rsidRPr="0099237D" w:rsidRDefault="00113EA0" w:rsidP="00DD61C0">
            <w:pPr>
              <w:spacing w:after="240"/>
              <w:jc w:val="left"/>
              <w:rPr>
                <w:rFonts w:cstheme="minorHAnsi"/>
                <w:b/>
                <w:bCs/>
                <w:color w:val="FFFFFF" w:themeColor="background1"/>
              </w:rPr>
            </w:pPr>
            <w:r w:rsidRPr="0099237D">
              <w:rPr>
                <w:rFonts w:cstheme="minorHAnsi"/>
                <w:b/>
                <w:bCs/>
                <w:color w:val="FFFFFF" w:themeColor="background1"/>
              </w:rPr>
              <w:t xml:space="preserve">Ensuring safety of staff members </w:t>
            </w:r>
            <w:proofErr w:type="gramStart"/>
            <w:r w:rsidRPr="0099237D">
              <w:rPr>
                <w:rFonts w:cstheme="minorHAnsi"/>
                <w:b/>
                <w:bCs/>
                <w:color w:val="FFFFFF" w:themeColor="background1"/>
              </w:rPr>
              <w:t>at all times</w:t>
            </w:r>
            <w:proofErr w:type="gramEnd"/>
            <w:r w:rsidRPr="0099237D">
              <w:rPr>
                <w:rFonts w:cstheme="minorHAnsi"/>
                <w:b/>
                <w:bCs/>
                <w:color w:val="FFFFFF" w:themeColor="background1"/>
              </w:rPr>
              <w:t xml:space="preserve"> while working in multiple school settings.  </w:t>
            </w:r>
          </w:p>
        </w:tc>
        <w:tc>
          <w:tcPr>
            <w:tcW w:w="1750" w:type="dxa"/>
            <w:shd w:val="clear" w:color="auto" w:fill="2F5496" w:themeFill="accent1" w:themeFillShade="BF"/>
          </w:tcPr>
          <w:p w14:paraId="3B255520" w14:textId="77777777" w:rsidR="00113EA0" w:rsidRPr="0099237D" w:rsidRDefault="00113EA0" w:rsidP="00DD61C0">
            <w:pPr>
              <w:spacing w:after="240"/>
              <w:jc w:val="left"/>
              <w:rPr>
                <w:rFonts w:cstheme="minorHAnsi"/>
                <w:color w:val="FFFFFF" w:themeColor="background1"/>
              </w:rPr>
            </w:pPr>
          </w:p>
        </w:tc>
      </w:tr>
      <w:tr w:rsidR="00113EA0" w:rsidRPr="0099237D" w14:paraId="27870332" w14:textId="77777777" w:rsidTr="00C9239A">
        <w:tc>
          <w:tcPr>
            <w:tcW w:w="3303" w:type="dxa"/>
            <w:gridSpan w:val="2"/>
            <w:vMerge w:val="restart"/>
            <w:shd w:val="clear" w:color="auto" w:fill="D9E2F3" w:themeFill="accent1" w:themeFillTint="33"/>
          </w:tcPr>
          <w:p w14:paraId="6CA97FC6"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3D97D2BB" w14:textId="17517F6C"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management will work with individual settings to ensure that all arrangements meet with the standards that are required, where they do not, further action will be taken to rectify this on a case by case basis.</w:t>
            </w:r>
          </w:p>
        </w:tc>
        <w:tc>
          <w:tcPr>
            <w:tcW w:w="1750" w:type="dxa"/>
            <w:shd w:val="clear" w:color="auto" w:fill="D9E2F3" w:themeFill="accent1" w:themeFillTint="33"/>
          </w:tcPr>
          <w:p w14:paraId="047C16E5" w14:textId="70771B5B"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w:t>
            </w:r>
          </w:p>
        </w:tc>
      </w:tr>
      <w:tr w:rsidR="00113EA0" w:rsidRPr="0099237D" w14:paraId="308170B1" w14:textId="77777777" w:rsidTr="00075B26">
        <w:tc>
          <w:tcPr>
            <w:tcW w:w="3303" w:type="dxa"/>
            <w:gridSpan w:val="2"/>
            <w:vMerge/>
          </w:tcPr>
          <w:p w14:paraId="7751BA01"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1559BE31" w14:textId="0E623094" w:rsidR="00113EA0" w:rsidRPr="0099237D" w:rsidRDefault="00113EA0" w:rsidP="00DD61C0">
            <w:pPr>
              <w:spacing w:after="240"/>
              <w:jc w:val="left"/>
              <w:rPr>
                <w:rFonts w:cstheme="minorHAnsi"/>
                <w:color w:val="000000" w:themeColor="text1"/>
              </w:rPr>
            </w:pPr>
            <w:r w:rsidRPr="0099237D">
              <w:rPr>
                <w:rFonts w:cstheme="minorHAnsi"/>
                <w:color w:val="000000" w:themeColor="text1"/>
              </w:rPr>
              <w:t>Staff must not shake hands or make physical contact at any time with any colleagues or pupils within school settings.</w:t>
            </w:r>
          </w:p>
        </w:tc>
        <w:tc>
          <w:tcPr>
            <w:tcW w:w="1750" w:type="dxa"/>
            <w:shd w:val="clear" w:color="auto" w:fill="D9E2F3" w:themeFill="accent1" w:themeFillTint="33"/>
          </w:tcPr>
          <w:p w14:paraId="2EE20909" w14:textId="6E914DA5"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r w:rsidR="00113EA0" w:rsidRPr="0099237D" w14:paraId="48D9A039" w14:textId="77777777" w:rsidTr="00075B26">
        <w:tc>
          <w:tcPr>
            <w:tcW w:w="3303" w:type="dxa"/>
            <w:gridSpan w:val="2"/>
            <w:vMerge/>
          </w:tcPr>
          <w:p w14:paraId="2B9C7814"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2CB764AB" w14:textId="5FE48777"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staff members should carry alcohol wipes, hand sanitiser and disposable gloves to ensure they are able to observe hygiene recommendations when carrying out their work.</w:t>
            </w:r>
          </w:p>
        </w:tc>
        <w:tc>
          <w:tcPr>
            <w:tcW w:w="1750" w:type="dxa"/>
            <w:shd w:val="clear" w:color="auto" w:fill="D9E2F3" w:themeFill="accent1" w:themeFillTint="33"/>
          </w:tcPr>
          <w:p w14:paraId="129DBFF4" w14:textId="575CA1FC"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r w:rsidR="00113EA0" w:rsidRPr="0099237D" w14:paraId="482F7C86" w14:textId="77777777" w:rsidTr="00075B26">
        <w:tc>
          <w:tcPr>
            <w:tcW w:w="3303" w:type="dxa"/>
            <w:gridSpan w:val="2"/>
            <w:vMerge/>
          </w:tcPr>
          <w:p w14:paraId="0D0A9E84"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6B6FF06A" w14:textId="227B058D" w:rsidR="00113EA0" w:rsidRPr="0099237D" w:rsidRDefault="00113EA0" w:rsidP="00DD61C0">
            <w:pPr>
              <w:spacing w:after="240"/>
              <w:jc w:val="left"/>
              <w:rPr>
                <w:rFonts w:cstheme="minorHAnsi"/>
                <w:color w:val="000000" w:themeColor="text1"/>
              </w:rPr>
            </w:pPr>
            <w:r w:rsidRPr="0099237D">
              <w:rPr>
                <w:rFonts w:cstheme="minorHAnsi"/>
                <w:color w:val="000000" w:themeColor="text1"/>
              </w:rPr>
              <w:t>Staff members should carry their own pen in the event of having to sign into a visitor book once on-site.</w:t>
            </w:r>
          </w:p>
        </w:tc>
        <w:tc>
          <w:tcPr>
            <w:tcW w:w="1750" w:type="dxa"/>
            <w:shd w:val="clear" w:color="auto" w:fill="D9E2F3" w:themeFill="accent1" w:themeFillTint="33"/>
          </w:tcPr>
          <w:p w14:paraId="4066F0C5" w14:textId="17BF21E2"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bl>
    <w:p w14:paraId="283A8F0E" w14:textId="77777777" w:rsidR="00075B26" w:rsidRPr="0099237D" w:rsidRDefault="00075B26" w:rsidP="00DD61C0">
      <w:pPr>
        <w:rPr>
          <w:rFonts w:cstheme="minorHAnsi"/>
        </w:rPr>
      </w:pPr>
    </w:p>
    <w:tbl>
      <w:tblPr>
        <w:tblStyle w:val="TableGrid"/>
        <w:tblW w:w="0" w:type="auto"/>
        <w:tblLook w:val="04A0" w:firstRow="1" w:lastRow="0" w:firstColumn="1" w:lastColumn="0" w:noHBand="0" w:noVBand="1"/>
      </w:tblPr>
      <w:tblGrid>
        <w:gridCol w:w="440"/>
        <w:gridCol w:w="2940"/>
        <w:gridCol w:w="8827"/>
        <w:gridCol w:w="1741"/>
      </w:tblGrid>
      <w:tr w:rsidR="00113EA0" w:rsidRPr="0099237D" w14:paraId="7952A974" w14:textId="77777777" w:rsidTr="00E07E17">
        <w:tc>
          <w:tcPr>
            <w:tcW w:w="350" w:type="dxa"/>
            <w:shd w:val="clear" w:color="auto" w:fill="2F5496" w:themeFill="accent1" w:themeFillShade="BF"/>
          </w:tcPr>
          <w:p w14:paraId="7B77D099" w14:textId="0977AD43" w:rsidR="00113EA0" w:rsidRPr="0099237D" w:rsidRDefault="007D6F74" w:rsidP="00DD61C0">
            <w:pPr>
              <w:spacing w:after="240"/>
              <w:rPr>
                <w:rFonts w:cstheme="minorHAnsi"/>
                <w:color w:val="FFFFFF" w:themeColor="background1"/>
              </w:rPr>
            </w:pPr>
            <w:r w:rsidRPr="0099237D">
              <w:rPr>
                <w:rFonts w:cstheme="minorHAnsi"/>
                <w:color w:val="FFFFFF" w:themeColor="background1"/>
              </w:rPr>
              <w:t>10</w:t>
            </w:r>
          </w:p>
        </w:tc>
        <w:tc>
          <w:tcPr>
            <w:tcW w:w="2953" w:type="dxa"/>
            <w:shd w:val="clear" w:color="auto" w:fill="2F5496" w:themeFill="accent1" w:themeFillShade="BF"/>
          </w:tcPr>
          <w:p w14:paraId="608FCAA2" w14:textId="75C0C3A7" w:rsidR="00113EA0" w:rsidRPr="0099237D" w:rsidRDefault="00113EA0" w:rsidP="00DD61C0">
            <w:pPr>
              <w:spacing w:after="240"/>
              <w:jc w:val="left"/>
              <w:rPr>
                <w:rFonts w:cstheme="minorHAnsi"/>
                <w:b/>
                <w:color w:val="FFFFFF" w:themeColor="background1"/>
              </w:rPr>
            </w:pPr>
            <w:r w:rsidRPr="0099237D">
              <w:rPr>
                <w:rFonts w:cstheme="minorHAnsi"/>
                <w:b/>
                <w:color w:val="FFFFFF" w:themeColor="background1"/>
              </w:rPr>
              <w:t>Arrangements with Schools</w:t>
            </w:r>
          </w:p>
        </w:tc>
        <w:tc>
          <w:tcPr>
            <w:tcW w:w="8895" w:type="dxa"/>
            <w:shd w:val="clear" w:color="auto" w:fill="2F5496" w:themeFill="accent1" w:themeFillShade="BF"/>
          </w:tcPr>
          <w:p w14:paraId="075D8504" w14:textId="323BAF2C" w:rsidR="00113EA0" w:rsidRPr="0099237D" w:rsidRDefault="00113EA0" w:rsidP="00DD61C0">
            <w:pPr>
              <w:spacing w:after="240"/>
              <w:jc w:val="left"/>
              <w:rPr>
                <w:rFonts w:cstheme="minorHAnsi"/>
                <w:color w:val="FFFFFF" w:themeColor="background1"/>
              </w:rPr>
            </w:pPr>
          </w:p>
        </w:tc>
        <w:tc>
          <w:tcPr>
            <w:tcW w:w="1750" w:type="dxa"/>
            <w:shd w:val="clear" w:color="auto" w:fill="2F5496" w:themeFill="accent1" w:themeFillShade="BF"/>
          </w:tcPr>
          <w:p w14:paraId="29C4ADF7" w14:textId="1A405CFA" w:rsidR="00113EA0" w:rsidRPr="0099237D" w:rsidRDefault="00113EA0" w:rsidP="00DD61C0">
            <w:pPr>
              <w:spacing w:after="240"/>
              <w:jc w:val="left"/>
              <w:rPr>
                <w:rFonts w:cstheme="minorHAnsi"/>
                <w:color w:val="FFFFFF" w:themeColor="background1"/>
              </w:rPr>
            </w:pPr>
          </w:p>
        </w:tc>
      </w:tr>
      <w:tr w:rsidR="00113EA0" w:rsidRPr="0099237D" w14:paraId="159259C3" w14:textId="77777777" w:rsidTr="00C9239A">
        <w:tc>
          <w:tcPr>
            <w:tcW w:w="3303" w:type="dxa"/>
            <w:gridSpan w:val="2"/>
            <w:vMerge w:val="restart"/>
            <w:shd w:val="clear" w:color="auto" w:fill="D9E2F3" w:themeFill="accent1" w:themeFillTint="33"/>
          </w:tcPr>
          <w:p w14:paraId="15C5CB04"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600A0C9A" w14:textId="792CAE4D"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WFMS will work with schools to ensure that social distancing and other safety measures </w:t>
            </w:r>
            <w:proofErr w:type="gramStart"/>
            <w:r w:rsidRPr="0099237D">
              <w:rPr>
                <w:rFonts w:cstheme="minorHAnsi"/>
                <w:color w:val="000000" w:themeColor="text1"/>
              </w:rPr>
              <w:t>can be observed at all times</w:t>
            </w:r>
            <w:proofErr w:type="gramEnd"/>
            <w:r w:rsidRPr="0099237D">
              <w:rPr>
                <w:rFonts w:cstheme="minorHAnsi"/>
                <w:color w:val="000000" w:themeColor="text1"/>
              </w:rPr>
              <w:t>.</w:t>
            </w:r>
          </w:p>
        </w:tc>
        <w:tc>
          <w:tcPr>
            <w:tcW w:w="1750" w:type="dxa"/>
            <w:shd w:val="clear" w:color="auto" w:fill="D9E2F3" w:themeFill="accent1" w:themeFillTint="33"/>
          </w:tcPr>
          <w:p w14:paraId="7C9259F7" w14:textId="4227A8F3"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and School</w:t>
            </w:r>
          </w:p>
        </w:tc>
      </w:tr>
      <w:tr w:rsidR="00113EA0" w:rsidRPr="0099237D" w14:paraId="20518718" w14:textId="77777777" w:rsidTr="00C9239A">
        <w:tc>
          <w:tcPr>
            <w:tcW w:w="3303" w:type="dxa"/>
            <w:gridSpan w:val="2"/>
            <w:vMerge/>
            <w:shd w:val="clear" w:color="auto" w:fill="D9E2F3" w:themeFill="accent1" w:themeFillTint="33"/>
          </w:tcPr>
          <w:p w14:paraId="3FB2CF33"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49C3BE1B" w14:textId="7F0B6736"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Staff members must utilise any additional hygiene measures that are in place in individual settings e.g. hand sanitiser. </w:t>
            </w:r>
          </w:p>
        </w:tc>
        <w:tc>
          <w:tcPr>
            <w:tcW w:w="1750" w:type="dxa"/>
            <w:shd w:val="clear" w:color="auto" w:fill="D9E2F3" w:themeFill="accent1" w:themeFillTint="33"/>
          </w:tcPr>
          <w:p w14:paraId="7560DED5" w14:textId="1FDCB5D6"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r w:rsidR="00113EA0" w:rsidRPr="0099237D" w14:paraId="49A19959" w14:textId="77777777" w:rsidTr="00C9239A">
        <w:tc>
          <w:tcPr>
            <w:tcW w:w="3303" w:type="dxa"/>
            <w:gridSpan w:val="2"/>
            <w:vMerge/>
            <w:shd w:val="clear" w:color="auto" w:fill="D9E2F3" w:themeFill="accent1" w:themeFillTint="33"/>
          </w:tcPr>
          <w:p w14:paraId="4508923F"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74DF55D9" w14:textId="69B4EC9C"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Staff must endeavour to observe a </w:t>
            </w:r>
            <w:proofErr w:type="gramStart"/>
            <w:r w:rsidRPr="0099237D">
              <w:rPr>
                <w:rFonts w:cstheme="minorHAnsi"/>
                <w:color w:val="000000" w:themeColor="text1"/>
              </w:rPr>
              <w:t>2</w:t>
            </w:r>
            <w:r w:rsidR="00D751FC" w:rsidRPr="0099237D">
              <w:rPr>
                <w:rFonts w:cstheme="minorHAnsi"/>
                <w:color w:val="000000" w:themeColor="text1"/>
              </w:rPr>
              <w:t xml:space="preserve"> </w:t>
            </w:r>
            <w:r w:rsidRPr="0099237D">
              <w:rPr>
                <w:rFonts w:cstheme="minorHAnsi"/>
                <w:color w:val="000000" w:themeColor="text1"/>
              </w:rPr>
              <w:t>metre</w:t>
            </w:r>
            <w:proofErr w:type="gramEnd"/>
            <w:r w:rsidRPr="0099237D">
              <w:rPr>
                <w:rFonts w:cstheme="minorHAnsi"/>
                <w:color w:val="000000" w:themeColor="text1"/>
              </w:rPr>
              <w:t xml:space="preserve"> distance at all times whilst on school premises.</w:t>
            </w:r>
          </w:p>
        </w:tc>
        <w:tc>
          <w:tcPr>
            <w:tcW w:w="1750" w:type="dxa"/>
            <w:shd w:val="clear" w:color="auto" w:fill="D9E2F3" w:themeFill="accent1" w:themeFillTint="33"/>
          </w:tcPr>
          <w:p w14:paraId="36ED534E" w14:textId="6AF0B430"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r w:rsidR="00113EA0" w:rsidRPr="0099237D" w14:paraId="65E9FA85" w14:textId="77777777" w:rsidTr="00C9239A">
        <w:tc>
          <w:tcPr>
            <w:tcW w:w="3303" w:type="dxa"/>
            <w:gridSpan w:val="2"/>
            <w:vMerge/>
            <w:shd w:val="clear" w:color="auto" w:fill="D9E2F3" w:themeFill="accent1" w:themeFillTint="33"/>
          </w:tcPr>
          <w:p w14:paraId="1AF87862"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3C5FDDF0" w14:textId="77777777"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Where possible, staff members should walk or cycle to work. </w:t>
            </w:r>
          </w:p>
          <w:p w14:paraId="492F06C4" w14:textId="44D21A07" w:rsidR="00113EA0" w:rsidRPr="0099237D" w:rsidRDefault="00113EA0" w:rsidP="00DD61C0">
            <w:pPr>
              <w:spacing w:after="240"/>
              <w:jc w:val="left"/>
              <w:rPr>
                <w:rFonts w:cstheme="minorHAnsi"/>
                <w:color w:val="000000" w:themeColor="text1"/>
              </w:rPr>
            </w:pPr>
            <w:r w:rsidRPr="0099237D">
              <w:rPr>
                <w:rFonts w:cstheme="minorHAnsi"/>
                <w:color w:val="000000" w:themeColor="text1"/>
              </w:rPr>
              <w:t>Staff members will be advised to wash their hands before and after using any form of public transport services.</w:t>
            </w:r>
          </w:p>
        </w:tc>
        <w:tc>
          <w:tcPr>
            <w:tcW w:w="1750" w:type="dxa"/>
            <w:shd w:val="clear" w:color="auto" w:fill="D9E2F3" w:themeFill="accent1" w:themeFillTint="33"/>
          </w:tcPr>
          <w:p w14:paraId="2C236BC4" w14:textId="2F3D95DE" w:rsidR="00113EA0" w:rsidRPr="0099237D" w:rsidRDefault="00113EA0" w:rsidP="00DD61C0">
            <w:pPr>
              <w:spacing w:after="240"/>
              <w:jc w:val="left"/>
              <w:rPr>
                <w:rFonts w:cstheme="minorHAnsi"/>
                <w:color w:val="000000" w:themeColor="text1"/>
              </w:rPr>
            </w:pPr>
            <w:r w:rsidRPr="0099237D">
              <w:rPr>
                <w:rFonts w:cstheme="minorHAnsi"/>
                <w:color w:val="000000" w:themeColor="text1"/>
              </w:rPr>
              <w:t>WFMS tutor</w:t>
            </w:r>
          </w:p>
        </w:tc>
      </w:tr>
      <w:tr w:rsidR="00113EA0" w:rsidRPr="0099237D" w14:paraId="6AA4DAD5" w14:textId="77777777" w:rsidTr="00C9239A">
        <w:tc>
          <w:tcPr>
            <w:tcW w:w="3303" w:type="dxa"/>
            <w:gridSpan w:val="2"/>
            <w:vMerge/>
          </w:tcPr>
          <w:p w14:paraId="612BDCC6"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6AC1791C" w14:textId="7A71C39E" w:rsidR="00113EA0" w:rsidRPr="0099237D" w:rsidRDefault="00113EA0" w:rsidP="00DD61C0">
            <w:pPr>
              <w:spacing w:after="240"/>
              <w:jc w:val="left"/>
              <w:rPr>
                <w:rFonts w:cstheme="minorHAnsi"/>
                <w:color w:val="000000" w:themeColor="text1"/>
              </w:rPr>
            </w:pPr>
            <w:r w:rsidRPr="0099237D">
              <w:rPr>
                <w:rFonts w:cstheme="minorHAnsi"/>
                <w:color w:val="000000" w:themeColor="text1"/>
              </w:rPr>
              <w:t>Host schools to provide cleaning equipment – hand sanitiser, disposable gloves, paper towels and antiviral cleaning spray/liquid.</w:t>
            </w:r>
          </w:p>
        </w:tc>
        <w:tc>
          <w:tcPr>
            <w:tcW w:w="1750" w:type="dxa"/>
            <w:shd w:val="clear" w:color="auto" w:fill="D9E2F3" w:themeFill="accent1" w:themeFillTint="33"/>
          </w:tcPr>
          <w:p w14:paraId="1B501791" w14:textId="42AAAB9D" w:rsidR="00113EA0" w:rsidRPr="0099237D" w:rsidRDefault="00113EA0" w:rsidP="00DD61C0">
            <w:pPr>
              <w:spacing w:after="240"/>
              <w:jc w:val="left"/>
              <w:rPr>
                <w:rFonts w:cstheme="minorHAnsi"/>
                <w:color w:val="000000" w:themeColor="text1"/>
              </w:rPr>
            </w:pPr>
            <w:r w:rsidRPr="0099237D">
              <w:rPr>
                <w:rFonts w:cstheme="minorHAnsi"/>
                <w:color w:val="000000" w:themeColor="text1"/>
              </w:rPr>
              <w:t>School</w:t>
            </w:r>
          </w:p>
        </w:tc>
      </w:tr>
    </w:tbl>
    <w:p w14:paraId="6D9ACEEB" w14:textId="77777777" w:rsidR="00FB1540" w:rsidRPr="0099237D" w:rsidRDefault="00FB1540" w:rsidP="00DD61C0">
      <w:pPr>
        <w:rPr>
          <w:rFonts w:cstheme="minorHAnsi"/>
        </w:rPr>
      </w:pPr>
    </w:p>
    <w:tbl>
      <w:tblPr>
        <w:tblStyle w:val="TableGrid"/>
        <w:tblW w:w="0" w:type="auto"/>
        <w:tblLook w:val="04A0" w:firstRow="1" w:lastRow="0" w:firstColumn="1" w:lastColumn="0" w:noHBand="0" w:noVBand="1"/>
      </w:tblPr>
      <w:tblGrid>
        <w:gridCol w:w="440"/>
        <w:gridCol w:w="2938"/>
        <w:gridCol w:w="8829"/>
        <w:gridCol w:w="1741"/>
      </w:tblGrid>
      <w:tr w:rsidR="00113EA0" w:rsidRPr="0099237D" w14:paraId="378E25C0" w14:textId="77777777" w:rsidTr="00E07E17">
        <w:tc>
          <w:tcPr>
            <w:tcW w:w="350" w:type="dxa"/>
            <w:shd w:val="clear" w:color="auto" w:fill="2F5496" w:themeFill="accent1" w:themeFillShade="BF"/>
          </w:tcPr>
          <w:p w14:paraId="50D18917" w14:textId="0BB258F1" w:rsidR="00113EA0" w:rsidRPr="0099237D" w:rsidRDefault="007D6F74" w:rsidP="00DD61C0">
            <w:pPr>
              <w:spacing w:after="240"/>
              <w:rPr>
                <w:rFonts w:cstheme="minorHAnsi"/>
                <w:color w:val="000000" w:themeColor="text1"/>
              </w:rPr>
            </w:pPr>
            <w:r w:rsidRPr="0099237D">
              <w:rPr>
                <w:rFonts w:cstheme="minorHAnsi"/>
                <w:color w:val="FFFFFF" w:themeColor="background1"/>
              </w:rPr>
              <w:t>11</w:t>
            </w:r>
          </w:p>
        </w:tc>
        <w:tc>
          <w:tcPr>
            <w:tcW w:w="2953" w:type="dxa"/>
            <w:shd w:val="clear" w:color="auto" w:fill="2F5496" w:themeFill="accent1" w:themeFillShade="BF"/>
          </w:tcPr>
          <w:p w14:paraId="3A616C48" w14:textId="5DB01718" w:rsidR="00113EA0" w:rsidRPr="0099237D" w:rsidRDefault="00113EA0" w:rsidP="00DD61C0">
            <w:pPr>
              <w:spacing w:after="240"/>
              <w:jc w:val="left"/>
              <w:rPr>
                <w:rFonts w:cstheme="minorHAnsi"/>
                <w:b/>
                <w:color w:val="FFFFFF" w:themeColor="background1"/>
              </w:rPr>
            </w:pPr>
            <w:r w:rsidRPr="0099237D">
              <w:rPr>
                <w:rFonts w:cstheme="minorHAnsi"/>
                <w:b/>
                <w:color w:val="FFFFFF" w:themeColor="background1"/>
              </w:rPr>
              <w:t xml:space="preserve">Whole Class </w:t>
            </w:r>
            <w:proofErr w:type="gramStart"/>
            <w:r w:rsidRPr="0099237D">
              <w:rPr>
                <w:rFonts w:cstheme="minorHAnsi"/>
                <w:b/>
                <w:color w:val="FFFFFF" w:themeColor="background1"/>
              </w:rPr>
              <w:t>Tuition(</w:t>
            </w:r>
            <w:proofErr w:type="gramEnd"/>
            <w:r w:rsidRPr="0099237D">
              <w:rPr>
                <w:rFonts w:cstheme="minorHAnsi"/>
                <w:b/>
                <w:color w:val="FFFFFF" w:themeColor="background1"/>
              </w:rPr>
              <w:t>WCET)</w:t>
            </w:r>
          </w:p>
        </w:tc>
        <w:tc>
          <w:tcPr>
            <w:tcW w:w="8895" w:type="dxa"/>
            <w:shd w:val="clear" w:color="auto" w:fill="2F5496" w:themeFill="accent1" w:themeFillShade="BF"/>
          </w:tcPr>
          <w:p w14:paraId="4683E923" w14:textId="53E15E16" w:rsidR="00113EA0" w:rsidRPr="0099237D" w:rsidRDefault="00113EA0" w:rsidP="00DD61C0">
            <w:pPr>
              <w:spacing w:after="240"/>
              <w:jc w:val="left"/>
              <w:rPr>
                <w:rFonts w:cstheme="minorHAnsi"/>
                <w:color w:val="FFFFFF" w:themeColor="background1"/>
              </w:rPr>
            </w:pPr>
          </w:p>
        </w:tc>
        <w:tc>
          <w:tcPr>
            <w:tcW w:w="1750" w:type="dxa"/>
            <w:shd w:val="clear" w:color="auto" w:fill="2F5496" w:themeFill="accent1" w:themeFillShade="BF"/>
          </w:tcPr>
          <w:p w14:paraId="4D93BB88" w14:textId="049D27F5" w:rsidR="00113EA0" w:rsidRPr="0099237D" w:rsidRDefault="00113EA0" w:rsidP="00DD61C0">
            <w:pPr>
              <w:spacing w:after="240"/>
              <w:jc w:val="left"/>
              <w:rPr>
                <w:rFonts w:cstheme="minorHAnsi"/>
                <w:color w:val="FFFFFF" w:themeColor="background1"/>
              </w:rPr>
            </w:pPr>
          </w:p>
        </w:tc>
      </w:tr>
      <w:tr w:rsidR="00113EA0" w:rsidRPr="0099237D" w14:paraId="72963255" w14:textId="77777777" w:rsidTr="00C9239A">
        <w:tc>
          <w:tcPr>
            <w:tcW w:w="3303" w:type="dxa"/>
            <w:gridSpan w:val="2"/>
            <w:shd w:val="clear" w:color="auto" w:fill="D9E2F3" w:themeFill="accent1" w:themeFillTint="33"/>
          </w:tcPr>
          <w:p w14:paraId="4742655C" w14:textId="77777777" w:rsidR="00113EA0" w:rsidRPr="0099237D" w:rsidRDefault="00113EA0" w:rsidP="00DD61C0">
            <w:pPr>
              <w:spacing w:after="240"/>
              <w:jc w:val="left"/>
              <w:rPr>
                <w:rFonts w:cstheme="minorHAnsi"/>
                <w:b/>
                <w:color w:val="000000" w:themeColor="text1"/>
              </w:rPr>
            </w:pPr>
          </w:p>
        </w:tc>
        <w:tc>
          <w:tcPr>
            <w:tcW w:w="8895" w:type="dxa"/>
            <w:shd w:val="clear" w:color="auto" w:fill="D9E2F3" w:themeFill="accent1" w:themeFillTint="33"/>
          </w:tcPr>
          <w:p w14:paraId="66FA54C6" w14:textId="198BD527"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Music leads at schools ordering WCET should discuss safety measures with WFMS and draw up specific </w:t>
            </w:r>
            <w:r w:rsidR="00942E18" w:rsidRPr="0099237D">
              <w:rPr>
                <w:rFonts w:cstheme="minorHAnsi"/>
                <w:color w:val="000000" w:themeColor="text1"/>
              </w:rPr>
              <w:t>arrangements</w:t>
            </w:r>
            <w:r w:rsidRPr="0099237D">
              <w:rPr>
                <w:rFonts w:cstheme="minorHAnsi"/>
                <w:color w:val="000000" w:themeColor="text1"/>
              </w:rPr>
              <w:t xml:space="preserve"> before teaching commences.</w:t>
            </w:r>
          </w:p>
          <w:p w14:paraId="2C932079" w14:textId="6144A08B" w:rsidR="00113EA0" w:rsidRPr="0099237D" w:rsidRDefault="00113EA0" w:rsidP="00DD61C0">
            <w:pPr>
              <w:spacing w:after="240"/>
              <w:jc w:val="left"/>
              <w:rPr>
                <w:rFonts w:cstheme="minorHAnsi"/>
                <w:color w:val="000000" w:themeColor="text1"/>
              </w:rPr>
            </w:pPr>
            <w:r w:rsidRPr="0099237D">
              <w:rPr>
                <w:rFonts w:cstheme="minorHAnsi"/>
                <w:color w:val="000000" w:themeColor="text1"/>
              </w:rPr>
              <w:t xml:space="preserve">General musicianship programmes of study can be </w:t>
            </w:r>
            <w:r w:rsidR="003D26ED" w:rsidRPr="0099237D">
              <w:rPr>
                <w:rFonts w:cstheme="minorHAnsi"/>
                <w:color w:val="000000" w:themeColor="text1"/>
              </w:rPr>
              <w:t>offered</w:t>
            </w:r>
            <w:r w:rsidRPr="0099237D">
              <w:rPr>
                <w:rFonts w:cstheme="minorHAnsi"/>
                <w:color w:val="000000" w:themeColor="text1"/>
              </w:rPr>
              <w:t xml:space="preserve"> in lieu of instrument</w:t>
            </w:r>
            <w:r w:rsidR="003D26ED" w:rsidRPr="0099237D">
              <w:rPr>
                <w:rFonts w:cstheme="minorHAnsi"/>
                <w:color w:val="000000" w:themeColor="text1"/>
              </w:rPr>
              <w:t>al activities</w:t>
            </w:r>
            <w:r w:rsidRPr="0099237D">
              <w:rPr>
                <w:rFonts w:cstheme="minorHAnsi"/>
                <w:color w:val="000000" w:themeColor="text1"/>
              </w:rPr>
              <w:t xml:space="preserve"> during autumn term 2020 where there are challenges in meeting safety requirements.</w:t>
            </w:r>
          </w:p>
          <w:p w14:paraId="4803BA5E" w14:textId="632553C0" w:rsidR="002B7E49" w:rsidRPr="0099237D" w:rsidRDefault="002B7E49" w:rsidP="00E87DDB">
            <w:r w:rsidRPr="0099237D">
              <w:lastRenderedPageBreak/>
              <w:t>Woodwind and Brass – All available guidance advises strongly against sharing of mouth</w:t>
            </w:r>
            <w:r w:rsidR="00154403" w:rsidRPr="0099237D">
              <w:t xml:space="preserve"> </w:t>
            </w:r>
            <w:r w:rsidRPr="0099237D">
              <w:t xml:space="preserve">blown instruments. </w:t>
            </w:r>
            <w:r w:rsidR="00266195">
              <w:t>W</w:t>
            </w:r>
            <w:r w:rsidRPr="0099237D">
              <w:t xml:space="preserve">hole class brass </w:t>
            </w:r>
            <w:r w:rsidR="00266195">
              <w:t>will not resume</w:t>
            </w:r>
            <w:r w:rsidR="00004D8F">
              <w:t xml:space="preserve"> for the remainder of the spring term 2021</w:t>
            </w:r>
            <w:r w:rsidRPr="0099237D">
              <w:t xml:space="preserve"> (policy to be reviewed in </w:t>
            </w:r>
            <w:r w:rsidR="00266195">
              <w:t>Easter</w:t>
            </w:r>
            <w:r w:rsidRPr="0099237D">
              <w:t xml:space="preserve">). For flute, </w:t>
            </w:r>
            <w:proofErr w:type="gramStart"/>
            <w:r w:rsidRPr="0099237D">
              <w:t>fife</w:t>
            </w:r>
            <w:proofErr w:type="gramEnd"/>
            <w:r w:rsidRPr="0099237D">
              <w:t xml:space="preserve"> and recorder WCET classes, </w:t>
            </w:r>
            <w:r w:rsidR="00154403" w:rsidRPr="0099237D">
              <w:t xml:space="preserve">and </w:t>
            </w:r>
            <w:r w:rsidRPr="0099237D">
              <w:t>where possible</w:t>
            </w:r>
            <w:r w:rsidR="00154403" w:rsidRPr="0099237D">
              <w:t>,</w:t>
            </w:r>
            <w:r w:rsidRPr="0099237D">
              <w:t xml:space="preserve"> arrangements will be made to ensure all students are issued with an instrument. Tutors and WFMS to liaise with schools to facilitate this on a case by case basis.</w:t>
            </w:r>
          </w:p>
          <w:p w14:paraId="1FB93258" w14:textId="1ECD232D" w:rsidR="000C7204" w:rsidRPr="0099237D" w:rsidRDefault="000C7204" w:rsidP="00E87DDB"/>
          <w:p w14:paraId="3ECB3A95" w14:textId="293F4B8C" w:rsidR="000C7204" w:rsidRPr="0099237D" w:rsidRDefault="000C7204" w:rsidP="00E87DDB">
            <w:pPr>
              <w:rPr>
                <w:color w:val="FF0000"/>
              </w:rPr>
            </w:pPr>
            <w:r w:rsidRPr="0099237D">
              <w:rPr>
                <w:color w:val="FF0000"/>
              </w:rPr>
              <w:t>Before any session, tutors and pupils must wash their hands with soap and water. Ideally, instruments will be distributed by tutors and teachers before the session. At the end of the session, instruments should be collected in the same way as distributed. Teachers and tutors should wash their hands immediately if they have collected the instruments. After collection, instruments should be cleaned before being used by another group.</w:t>
            </w:r>
          </w:p>
          <w:p w14:paraId="1AAE97B0" w14:textId="77777777" w:rsidR="00154403" w:rsidRPr="0099237D" w:rsidRDefault="00154403" w:rsidP="00E87DDB">
            <w:pPr>
              <w:jc w:val="left"/>
              <w:rPr>
                <w:rFonts w:cstheme="minorHAnsi"/>
                <w:color w:val="000000" w:themeColor="text1"/>
              </w:rPr>
            </w:pPr>
          </w:p>
          <w:p w14:paraId="59374965" w14:textId="296F667E" w:rsidR="00113EA0" w:rsidRPr="0099237D" w:rsidRDefault="00113EA0" w:rsidP="00DD61C0">
            <w:pPr>
              <w:spacing w:after="240"/>
              <w:jc w:val="left"/>
              <w:rPr>
                <w:rFonts w:cstheme="minorHAnsi"/>
                <w:color w:val="000000" w:themeColor="text1"/>
              </w:rPr>
            </w:pPr>
            <w:proofErr w:type="gramStart"/>
            <w:r w:rsidRPr="0099237D">
              <w:rPr>
                <w:rFonts w:cstheme="minorHAnsi"/>
                <w:color w:val="000000" w:themeColor="text1"/>
              </w:rPr>
              <w:t>15 minute</w:t>
            </w:r>
            <w:proofErr w:type="gramEnd"/>
            <w:r w:rsidRPr="0099237D">
              <w:rPr>
                <w:rFonts w:cstheme="minorHAnsi"/>
                <w:color w:val="000000" w:themeColor="text1"/>
              </w:rPr>
              <w:t xml:space="preserve"> cleaning time </w:t>
            </w:r>
            <w:r w:rsidR="000C7204" w:rsidRPr="0099237D">
              <w:rPr>
                <w:rFonts w:cstheme="minorHAnsi"/>
                <w:color w:val="000000" w:themeColor="text1"/>
              </w:rPr>
              <w:t xml:space="preserve">should be allowed </w:t>
            </w:r>
            <w:r w:rsidRPr="0099237D">
              <w:rPr>
                <w:rFonts w:cstheme="minorHAnsi"/>
                <w:color w:val="000000" w:themeColor="text1"/>
              </w:rPr>
              <w:t>for ukuleles/guitars</w:t>
            </w:r>
            <w:r w:rsidR="00FA15DB" w:rsidRPr="0099237D">
              <w:rPr>
                <w:rFonts w:cstheme="minorHAnsi"/>
                <w:color w:val="000000" w:themeColor="text1"/>
              </w:rPr>
              <w:t>/drums</w:t>
            </w:r>
            <w:r w:rsidRPr="0099237D">
              <w:rPr>
                <w:rFonts w:cstheme="minorHAnsi"/>
                <w:color w:val="000000" w:themeColor="text1"/>
              </w:rPr>
              <w:t xml:space="preserve"> between groups.</w:t>
            </w:r>
            <w:r w:rsidR="000C7204" w:rsidRPr="0099237D">
              <w:rPr>
                <w:rFonts w:cstheme="minorHAnsi"/>
                <w:color w:val="000000" w:themeColor="text1"/>
              </w:rPr>
              <w:t xml:space="preserve"> Specific arrangements for cleaning</w:t>
            </w:r>
            <w:r w:rsidR="00FA15DB" w:rsidRPr="0099237D">
              <w:rPr>
                <w:rFonts w:cstheme="minorHAnsi"/>
                <w:color w:val="000000" w:themeColor="text1"/>
              </w:rPr>
              <w:t>/washing</w:t>
            </w:r>
            <w:r w:rsidR="000C7204" w:rsidRPr="0099237D">
              <w:rPr>
                <w:rFonts w:cstheme="minorHAnsi"/>
                <w:color w:val="000000" w:themeColor="text1"/>
              </w:rPr>
              <w:t xml:space="preserve"> of other shared instruments should be with school music lead/SLT.</w:t>
            </w:r>
          </w:p>
        </w:tc>
        <w:tc>
          <w:tcPr>
            <w:tcW w:w="1750" w:type="dxa"/>
            <w:shd w:val="clear" w:color="auto" w:fill="D9E2F3" w:themeFill="accent1" w:themeFillTint="33"/>
          </w:tcPr>
          <w:p w14:paraId="390792C4" w14:textId="18CC7457" w:rsidR="00113EA0" w:rsidRPr="0099237D" w:rsidRDefault="00113EA0" w:rsidP="00DD61C0">
            <w:pPr>
              <w:spacing w:after="240"/>
              <w:jc w:val="left"/>
              <w:rPr>
                <w:rFonts w:cstheme="minorHAnsi"/>
                <w:color w:val="000000" w:themeColor="text1"/>
              </w:rPr>
            </w:pPr>
            <w:r w:rsidRPr="0099237D">
              <w:rPr>
                <w:rFonts w:cstheme="minorHAnsi"/>
                <w:color w:val="000000" w:themeColor="text1"/>
              </w:rPr>
              <w:lastRenderedPageBreak/>
              <w:t>WFMS and School</w:t>
            </w:r>
          </w:p>
        </w:tc>
      </w:tr>
    </w:tbl>
    <w:p w14:paraId="1A72F413" w14:textId="448A2602" w:rsidR="00C76474" w:rsidRPr="00DD61C0" w:rsidRDefault="00D17AF8" w:rsidP="00DD61C0">
      <w:pPr>
        <w:spacing w:after="240"/>
        <w:rPr>
          <w:rFonts w:cstheme="minorHAnsi"/>
          <w:sz w:val="24"/>
          <w:szCs w:val="24"/>
        </w:rPr>
      </w:pPr>
      <w:r w:rsidRPr="00DD61C0">
        <w:rPr>
          <w:rFonts w:cstheme="minorHAnsi"/>
          <w:sz w:val="24"/>
          <w:szCs w:val="24"/>
        </w:rPr>
        <w:t xml:space="preserve">Advice on specific instruments, room layout and cleaning </w:t>
      </w:r>
      <w:r w:rsidR="007F1748" w:rsidRPr="00DD61C0">
        <w:rPr>
          <w:rFonts w:cstheme="minorHAnsi"/>
          <w:sz w:val="24"/>
          <w:szCs w:val="24"/>
        </w:rPr>
        <w:t>equipment</w:t>
      </w:r>
      <w:r w:rsidRPr="00DD61C0">
        <w:rPr>
          <w:rFonts w:cstheme="minorHAnsi"/>
          <w:sz w:val="24"/>
          <w:szCs w:val="24"/>
        </w:rPr>
        <w:t xml:space="preserve"> is in the </w:t>
      </w:r>
      <w:r w:rsidRPr="00DD61C0">
        <w:rPr>
          <w:rFonts w:cstheme="minorHAnsi"/>
          <w:i/>
          <w:sz w:val="24"/>
          <w:szCs w:val="24"/>
        </w:rPr>
        <w:t>Music Unlocked</w:t>
      </w:r>
      <w:r w:rsidRPr="00DD61C0">
        <w:rPr>
          <w:rFonts w:cstheme="minorHAnsi"/>
          <w:sz w:val="24"/>
          <w:szCs w:val="24"/>
        </w:rPr>
        <w:t xml:space="preserve"> Providers’ document </w:t>
      </w:r>
      <w:hyperlink r:id="rId18" w:history="1">
        <w:r w:rsidRPr="00DD61C0">
          <w:rPr>
            <w:rStyle w:val="Hyperlink"/>
            <w:rFonts w:cstheme="minorHAnsi"/>
            <w:sz w:val="24"/>
            <w:szCs w:val="24"/>
          </w:rPr>
          <w:t>here</w:t>
        </w:r>
      </w:hyperlink>
      <w:r w:rsidRPr="00DD61C0">
        <w:rPr>
          <w:rFonts w:cstheme="minorHAnsi"/>
          <w:sz w:val="24"/>
          <w:szCs w:val="24"/>
        </w:rPr>
        <w:t>.</w:t>
      </w:r>
    </w:p>
    <w:p w14:paraId="6C63BB51" w14:textId="6F358CA3" w:rsidR="00E709CC" w:rsidRPr="00DD61C0" w:rsidRDefault="00E709CC" w:rsidP="0071350A">
      <w:pPr>
        <w:pStyle w:val="GGBullet"/>
        <w:numPr>
          <w:ilvl w:val="0"/>
          <w:numId w:val="0"/>
        </w:numPr>
        <w:spacing w:after="240"/>
        <w:rPr>
          <w:rFonts w:cstheme="minorHAnsi"/>
          <w:sz w:val="24"/>
          <w:szCs w:val="24"/>
        </w:rPr>
      </w:pPr>
    </w:p>
    <w:sectPr w:rsidR="00E709CC" w:rsidRPr="00DD61C0" w:rsidSect="00CA35F0">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5170D" w14:textId="77777777" w:rsidR="002227AE" w:rsidRDefault="002227AE" w:rsidP="0058133B">
      <w:r>
        <w:separator/>
      </w:r>
    </w:p>
  </w:endnote>
  <w:endnote w:type="continuationSeparator" w:id="0">
    <w:p w14:paraId="5CAF8E16" w14:textId="77777777" w:rsidR="002227AE" w:rsidRDefault="002227AE"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A6A7" w14:textId="77777777" w:rsidR="002227AE" w:rsidRDefault="002227AE" w:rsidP="0058133B">
      <w:r>
        <w:separator/>
      </w:r>
    </w:p>
  </w:footnote>
  <w:footnote w:type="continuationSeparator" w:id="0">
    <w:p w14:paraId="79444116" w14:textId="77777777" w:rsidR="002227AE" w:rsidRDefault="002227AE" w:rsidP="0058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1947"/>
      <w:docPartObj>
        <w:docPartGallery w:val="Page Numbers (Top of Page)"/>
        <w:docPartUnique/>
      </w:docPartObj>
    </w:sdtPr>
    <w:sdtEndPr>
      <w:rPr>
        <w:noProof/>
      </w:rPr>
    </w:sdtEndPr>
    <w:sdtContent>
      <w:p w14:paraId="1704BD8A" w14:textId="7FC67605" w:rsidR="00DE5A9A" w:rsidRDefault="00DE5A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B119D5" w14:textId="77777777" w:rsidR="00DE5A9A" w:rsidRDefault="00DE5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292A"/>
    <w:multiLevelType w:val="hybridMultilevel"/>
    <w:tmpl w:val="EFE4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3395E"/>
    <w:multiLevelType w:val="hybridMultilevel"/>
    <w:tmpl w:val="13E8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8"/>
    <w:rsid w:val="00004D8F"/>
    <w:rsid w:val="0000622E"/>
    <w:rsid w:val="00006F8F"/>
    <w:rsid w:val="00010744"/>
    <w:rsid w:val="0001627E"/>
    <w:rsid w:val="00017F66"/>
    <w:rsid w:val="000209DE"/>
    <w:rsid w:val="00020E2A"/>
    <w:rsid w:val="000447D4"/>
    <w:rsid w:val="00045C07"/>
    <w:rsid w:val="0005049F"/>
    <w:rsid w:val="00061AE0"/>
    <w:rsid w:val="00062680"/>
    <w:rsid w:val="00075B26"/>
    <w:rsid w:val="000954DC"/>
    <w:rsid w:val="000A0B4E"/>
    <w:rsid w:val="000A139E"/>
    <w:rsid w:val="000B0563"/>
    <w:rsid w:val="000B210D"/>
    <w:rsid w:val="000B3A31"/>
    <w:rsid w:val="000B724D"/>
    <w:rsid w:val="000C00DB"/>
    <w:rsid w:val="000C60A2"/>
    <w:rsid w:val="000C7204"/>
    <w:rsid w:val="000D0801"/>
    <w:rsid w:val="000D1B73"/>
    <w:rsid w:val="000D36AE"/>
    <w:rsid w:val="000D7710"/>
    <w:rsid w:val="000E7742"/>
    <w:rsid w:val="000E7D2C"/>
    <w:rsid w:val="000F37A5"/>
    <w:rsid w:val="00100494"/>
    <w:rsid w:val="00105BA4"/>
    <w:rsid w:val="00111501"/>
    <w:rsid w:val="00113EA0"/>
    <w:rsid w:val="00113FE3"/>
    <w:rsid w:val="00114D15"/>
    <w:rsid w:val="001204CE"/>
    <w:rsid w:val="00122D14"/>
    <w:rsid w:val="0012638B"/>
    <w:rsid w:val="00137A0F"/>
    <w:rsid w:val="0014427B"/>
    <w:rsid w:val="00150FE5"/>
    <w:rsid w:val="00154403"/>
    <w:rsid w:val="00162BBD"/>
    <w:rsid w:val="00163CDA"/>
    <w:rsid w:val="00164C06"/>
    <w:rsid w:val="0016662D"/>
    <w:rsid w:val="00166C3E"/>
    <w:rsid w:val="00174C30"/>
    <w:rsid w:val="00174ECD"/>
    <w:rsid w:val="001821D2"/>
    <w:rsid w:val="001853C4"/>
    <w:rsid w:val="001868D7"/>
    <w:rsid w:val="001A1936"/>
    <w:rsid w:val="001E173C"/>
    <w:rsid w:val="001F4C89"/>
    <w:rsid w:val="00204362"/>
    <w:rsid w:val="00204A64"/>
    <w:rsid w:val="00207E27"/>
    <w:rsid w:val="00212800"/>
    <w:rsid w:val="00217F60"/>
    <w:rsid w:val="002227AE"/>
    <w:rsid w:val="002251D6"/>
    <w:rsid w:val="00231FA7"/>
    <w:rsid w:val="0023757E"/>
    <w:rsid w:val="00245BD0"/>
    <w:rsid w:val="002462C3"/>
    <w:rsid w:val="002500ED"/>
    <w:rsid w:val="00250209"/>
    <w:rsid w:val="00251B08"/>
    <w:rsid w:val="00253899"/>
    <w:rsid w:val="00256505"/>
    <w:rsid w:val="0026051D"/>
    <w:rsid w:val="00261CC4"/>
    <w:rsid w:val="00261F05"/>
    <w:rsid w:val="00264306"/>
    <w:rsid w:val="00266195"/>
    <w:rsid w:val="00280D4E"/>
    <w:rsid w:val="002821F4"/>
    <w:rsid w:val="00283340"/>
    <w:rsid w:val="002915CF"/>
    <w:rsid w:val="00296A83"/>
    <w:rsid w:val="002A03AD"/>
    <w:rsid w:val="002A0418"/>
    <w:rsid w:val="002A153D"/>
    <w:rsid w:val="002A5300"/>
    <w:rsid w:val="002B0BA8"/>
    <w:rsid w:val="002B2DA1"/>
    <w:rsid w:val="002B5231"/>
    <w:rsid w:val="002B7E49"/>
    <w:rsid w:val="002C256D"/>
    <w:rsid w:val="002D5080"/>
    <w:rsid w:val="002E50E9"/>
    <w:rsid w:val="002E726B"/>
    <w:rsid w:val="002F21D0"/>
    <w:rsid w:val="002F49A6"/>
    <w:rsid w:val="002F5B0C"/>
    <w:rsid w:val="002F5CEB"/>
    <w:rsid w:val="00307118"/>
    <w:rsid w:val="003248BB"/>
    <w:rsid w:val="00326B4C"/>
    <w:rsid w:val="00330550"/>
    <w:rsid w:val="003322E3"/>
    <w:rsid w:val="00334FEA"/>
    <w:rsid w:val="0033622D"/>
    <w:rsid w:val="00354B66"/>
    <w:rsid w:val="0036169B"/>
    <w:rsid w:val="00362058"/>
    <w:rsid w:val="0036368D"/>
    <w:rsid w:val="003709D7"/>
    <w:rsid w:val="0038678C"/>
    <w:rsid w:val="00392731"/>
    <w:rsid w:val="0039405E"/>
    <w:rsid w:val="003960EC"/>
    <w:rsid w:val="003A5AA3"/>
    <w:rsid w:val="003B415B"/>
    <w:rsid w:val="003C13C8"/>
    <w:rsid w:val="003C7EFA"/>
    <w:rsid w:val="003D26ED"/>
    <w:rsid w:val="003D3539"/>
    <w:rsid w:val="003D48B1"/>
    <w:rsid w:val="003E2D35"/>
    <w:rsid w:val="003F46BA"/>
    <w:rsid w:val="00402632"/>
    <w:rsid w:val="00403384"/>
    <w:rsid w:val="00410578"/>
    <w:rsid w:val="00415178"/>
    <w:rsid w:val="004168A7"/>
    <w:rsid w:val="0042548A"/>
    <w:rsid w:val="00431245"/>
    <w:rsid w:val="00431A07"/>
    <w:rsid w:val="00443C53"/>
    <w:rsid w:val="00445DF8"/>
    <w:rsid w:val="00450494"/>
    <w:rsid w:val="004506F3"/>
    <w:rsid w:val="0045074F"/>
    <w:rsid w:val="004515DD"/>
    <w:rsid w:val="00451B7A"/>
    <w:rsid w:val="0045704C"/>
    <w:rsid w:val="00470185"/>
    <w:rsid w:val="0047209B"/>
    <w:rsid w:val="00473BEE"/>
    <w:rsid w:val="00476590"/>
    <w:rsid w:val="00477A12"/>
    <w:rsid w:val="00480926"/>
    <w:rsid w:val="00480DC9"/>
    <w:rsid w:val="00484CD6"/>
    <w:rsid w:val="00491DA4"/>
    <w:rsid w:val="00493610"/>
    <w:rsid w:val="0049606F"/>
    <w:rsid w:val="004977FC"/>
    <w:rsid w:val="004A0643"/>
    <w:rsid w:val="004B2503"/>
    <w:rsid w:val="004B3925"/>
    <w:rsid w:val="004B4B47"/>
    <w:rsid w:val="004C1B24"/>
    <w:rsid w:val="004C2FDB"/>
    <w:rsid w:val="004C38E8"/>
    <w:rsid w:val="004C5A16"/>
    <w:rsid w:val="004C7450"/>
    <w:rsid w:val="004D1656"/>
    <w:rsid w:val="004D1C79"/>
    <w:rsid w:val="004D434B"/>
    <w:rsid w:val="004D4930"/>
    <w:rsid w:val="004D6EEE"/>
    <w:rsid w:val="004E388E"/>
    <w:rsid w:val="004F56A9"/>
    <w:rsid w:val="00500752"/>
    <w:rsid w:val="00501981"/>
    <w:rsid w:val="00505A22"/>
    <w:rsid w:val="00505FEA"/>
    <w:rsid w:val="005246F5"/>
    <w:rsid w:val="005416F1"/>
    <w:rsid w:val="00543504"/>
    <w:rsid w:val="005437F8"/>
    <w:rsid w:val="00543C19"/>
    <w:rsid w:val="00546954"/>
    <w:rsid w:val="00561993"/>
    <w:rsid w:val="005641BE"/>
    <w:rsid w:val="005734A8"/>
    <w:rsid w:val="005735AA"/>
    <w:rsid w:val="00573FB8"/>
    <w:rsid w:val="00575620"/>
    <w:rsid w:val="0058133B"/>
    <w:rsid w:val="00582F91"/>
    <w:rsid w:val="00591923"/>
    <w:rsid w:val="005A1F4B"/>
    <w:rsid w:val="005A7628"/>
    <w:rsid w:val="005B3D68"/>
    <w:rsid w:val="005C0360"/>
    <w:rsid w:val="005C6146"/>
    <w:rsid w:val="005C64C9"/>
    <w:rsid w:val="005E3425"/>
    <w:rsid w:val="005E544A"/>
    <w:rsid w:val="005E74D7"/>
    <w:rsid w:val="00601C88"/>
    <w:rsid w:val="00611246"/>
    <w:rsid w:val="00613B63"/>
    <w:rsid w:val="00614D54"/>
    <w:rsid w:val="00622D26"/>
    <w:rsid w:val="006269EE"/>
    <w:rsid w:val="00631064"/>
    <w:rsid w:val="00632EA5"/>
    <w:rsid w:val="006441B4"/>
    <w:rsid w:val="00644459"/>
    <w:rsid w:val="0065599F"/>
    <w:rsid w:val="0065666E"/>
    <w:rsid w:val="00656C24"/>
    <w:rsid w:val="0066272F"/>
    <w:rsid w:val="00665930"/>
    <w:rsid w:val="00673824"/>
    <w:rsid w:val="0068072B"/>
    <w:rsid w:val="00681F9E"/>
    <w:rsid w:val="006841E6"/>
    <w:rsid w:val="00687FB5"/>
    <w:rsid w:val="00693CE9"/>
    <w:rsid w:val="006B3D02"/>
    <w:rsid w:val="006B5895"/>
    <w:rsid w:val="006C1068"/>
    <w:rsid w:val="006C7D41"/>
    <w:rsid w:val="006D1F24"/>
    <w:rsid w:val="006D23E8"/>
    <w:rsid w:val="006D5672"/>
    <w:rsid w:val="006E1801"/>
    <w:rsid w:val="006E2E23"/>
    <w:rsid w:val="006F38C8"/>
    <w:rsid w:val="006F39C9"/>
    <w:rsid w:val="006F71D2"/>
    <w:rsid w:val="00704F96"/>
    <w:rsid w:val="00710B97"/>
    <w:rsid w:val="00712DFE"/>
    <w:rsid w:val="0071350A"/>
    <w:rsid w:val="00715F86"/>
    <w:rsid w:val="00731781"/>
    <w:rsid w:val="00733F1F"/>
    <w:rsid w:val="007346F9"/>
    <w:rsid w:val="00740526"/>
    <w:rsid w:val="00742041"/>
    <w:rsid w:val="00742C7C"/>
    <w:rsid w:val="00747C9C"/>
    <w:rsid w:val="0075041A"/>
    <w:rsid w:val="007555D1"/>
    <w:rsid w:val="00777749"/>
    <w:rsid w:val="00777EDB"/>
    <w:rsid w:val="00793592"/>
    <w:rsid w:val="00795A65"/>
    <w:rsid w:val="007A6BD0"/>
    <w:rsid w:val="007C0883"/>
    <w:rsid w:val="007D3F57"/>
    <w:rsid w:val="007D43D4"/>
    <w:rsid w:val="007D6F74"/>
    <w:rsid w:val="007E2176"/>
    <w:rsid w:val="007F1748"/>
    <w:rsid w:val="007F194E"/>
    <w:rsid w:val="007F2DB4"/>
    <w:rsid w:val="007F3020"/>
    <w:rsid w:val="007F35DB"/>
    <w:rsid w:val="007F4F6B"/>
    <w:rsid w:val="0080117B"/>
    <w:rsid w:val="00801AFF"/>
    <w:rsid w:val="00806A16"/>
    <w:rsid w:val="008171AA"/>
    <w:rsid w:val="0082174E"/>
    <w:rsid w:val="008241EE"/>
    <w:rsid w:val="008346B1"/>
    <w:rsid w:val="00845079"/>
    <w:rsid w:val="00845901"/>
    <w:rsid w:val="00854114"/>
    <w:rsid w:val="00857D6F"/>
    <w:rsid w:val="00865AB6"/>
    <w:rsid w:val="00866D03"/>
    <w:rsid w:val="00870249"/>
    <w:rsid w:val="00877CCE"/>
    <w:rsid w:val="008817BE"/>
    <w:rsid w:val="00884479"/>
    <w:rsid w:val="00893AD1"/>
    <w:rsid w:val="00894DD8"/>
    <w:rsid w:val="008A5537"/>
    <w:rsid w:val="008B0F48"/>
    <w:rsid w:val="008B5F76"/>
    <w:rsid w:val="008B7800"/>
    <w:rsid w:val="008B7980"/>
    <w:rsid w:val="008C42FC"/>
    <w:rsid w:val="008D1963"/>
    <w:rsid w:val="008D20F5"/>
    <w:rsid w:val="008D4B66"/>
    <w:rsid w:val="008E0591"/>
    <w:rsid w:val="008E3AE6"/>
    <w:rsid w:val="008E4E55"/>
    <w:rsid w:val="00900F32"/>
    <w:rsid w:val="009017A1"/>
    <w:rsid w:val="00907510"/>
    <w:rsid w:val="00907816"/>
    <w:rsid w:val="00907F33"/>
    <w:rsid w:val="00913322"/>
    <w:rsid w:val="0091548C"/>
    <w:rsid w:val="00916C9A"/>
    <w:rsid w:val="009223C9"/>
    <w:rsid w:val="00927C95"/>
    <w:rsid w:val="00927D07"/>
    <w:rsid w:val="00937765"/>
    <w:rsid w:val="00941797"/>
    <w:rsid w:val="00942E18"/>
    <w:rsid w:val="00945E07"/>
    <w:rsid w:val="00951AFC"/>
    <w:rsid w:val="00963037"/>
    <w:rsid w:val="00963353"/>
    <w:rsid w:val="00967DA3"/>
    <w:rsid w:val="009743DB"/>
    <w:rsid w:val="009848CF"/>
    <w:rsid w:val="00987163"/>
    <w:rsid w:val="0099237D"/>
    <w:rsid w:val="009947FE"/>
    <w:rsid w:val="00994F47"/>
    <w:rsid w:val="009A5591"/>
    <w:rsid w:val="009B1F44"/>
    <w:rsid w:val="009B3029"/>
    <w:rsid w:val="009C590A"/>
    <w:rsid w:val="009D0111"/>
    <w:rsid w:val="009D0EEE"/>
    <w:rsid w:val="009E2D59"/>
    <w:rsid w:val="009E5507"/>
    <w:rsid w:val="00A02D1E"/>
    <w:rsid w:val="00A16865"/>
    <w:rsid w:val="00A27034"/>
    <w:rsid w:val="00A31930"/>
    <w:rsid w:val="00A42637"/>
    <w:rsid w:val="00A70662"/>
    <w:rsid w:val="00A807F6"/>
    <w:rsid w:val="00AA2EAD"/>
    <w:rsid w:val="00AA50FD"/>
    <w:rsid w:val="00AB31A1"/>
    <w:rsid w:val="00AB6246"/>
    <w:rsid w:val="00AB7187"/>
    <w:rsid w:val="00AC3739"/>
    <w:rsid w:val="00AC4C5D"/>
    <w:rsid w:val="00AD15C9"/>
    <w:rsid w:val="00AD177B"/>
    <w:rsid w:val="00AD4A38"/>
    <w:rsid w:val="00AD7241"/>
    <w:rsid w:val="00AE0087"/>
    <w:rsid w:val="00AE47C9"/>
    <w:rsid w:val="00AE784A"/>
    <w:rsid w:val="00AE7E60"/>
    <w:rsid w:val="00AF1E25"/>
    <w:rsid w:val="00AF353F"/>
    <w:rsid w:val="00B02BE5"/>
    <w:rsid w:val="00B03AD8"/>
    <w:rsid w:val="00B11178"/>
    <w:rsid w:val="00B11E69"/>
    <w:rsid w:val="00B21480"/>
    <w:rsid w:val="00B262E1"/>
    <w:rsid w:val="00B2681F"/>
    <w:rsid w:val="00B34690"/>
    <w:rsid w:val="00B3492C"/>
    <w:rsid w:val="00B34F55"/>
    <w:rsid w:val="00B41BFA"/>
    <w:rsid w:val="00B47D16"/>
    <w:rsid w:val="00B505BC"/>
    <w:rsid w:val="00B54F62"/>
    <w:rsid w:val="00B566BA"/>
    <w:rsid w:val="00B61C90"/>
    <w:rsid w:val="00B61CE6"/>
    <w:rsid w:val="00B61F3D"/>
    <w:rsid w:val="00B73842"/>
    <w:rsid w:val="00B81B95"/>
    <w:rsid w:val="00B964BB"/>
    <w:rsid w:val="00BA1121"/>
    <w:rsid w:val="00BA3AFE"/>
    <w:rsid w:val="00BA50A6"/>
    <w:rsid w:val="00BA7A68"/>
    <w:rsid w:val="00BB2896"/>
    <w:rsid w:val="00BC0391"/>
    <w:rsid w:val="00BC6949"/>
    <w:rsid w:val="00BC6986"/>
    <w:rsid w:val="00BD4681"/>
    <w:rsid w:val="00BE2B85"/>
    <w:rsid w:val="00BE4AFE"/>
    <w:rsid w:val="00BF01E4"/>
    <w:rsid w:val="00BF3DED"/>
    <w:rsid w:val="00C017EC"/>
    <w:rsid w:val="00C03FE0"/>
    <w:rsid w:val="00C04A20"/>
    <w:rsid w:val="00C17A7F"/>
    <w:rsid w:val="00C23022"/>
    <w:rsid w:val="00C274D8"/>
    <w:rsid w:val="00C275F3"/>
    <w:rsid w:val="00C33B03"/>
    <w:rsid w:val="00C404E2"/>
    <w:rsid w:val="00C4186A"/>
    <w:rsid w:val="00C52344"/>
    <w:rsid w:val="00C640C6"/>
    <w:rsid w:val="00C66E48"/>
    <w:rsid w:val="00C76474"/>
    <w:rsid w:val="00C86077"/>
    <w:rsid w:val="00C9050A"/>
    <w:rsid w:val="00C92120"/>
    <w:rsid w:val="00C9239A"/>
    <w:rsid w:val="00C954A4"/>
    <w:rsid w:val="00CA35F0"/>
    <w:rsid w:val="00CA4B13"/>
    <w:rsid w:val="00CB5628"/>
    <w:rsid w:val="00CC7738"/>
    <w:rsid w:val="00CC7972"/>
    <w:rsid w:val="00CD06E7"/>
    <w:rsid w:val="00CD349B"/>
    <w:rsid w:val="00CD6933"/>
    <w:rsid w:val="00CE6A21"/>
    <w:rsid w:val="00CE70FA"/>
    <w:rsid w:val="00CF33E7"/>
    <w:rsid w:val="00D07547"/>
    <w:rsid w:val="00D115DB"/>
    <w:rsid w:val="00D15088"/>
    <w:rsid w:val="00D17AF8"/>
    <w:rsid w:val="00D20FFB"/>
    <w:rsid w:val="00D21765"/>
    <w:rsid w:val="00D40095"/>
    <w:rsid w:val="00D444D4"/>
    <w:rsid w:val="00D50245"/>
    <w:rsid w:val="00D635D7"/>
    <w:rsid w:val="00D72D23"/>
    <w:rsid w:val="00D751FC"/>
    <w:rsid w:val="00D7534E"/>
    <w:rsid w:val="00D76000"/>
    <w:rsid w:val="00D815A1"/>
    <w:rsid w:val="00D87B73"/>
    <w:rsid w:val="00D97C2C"/>
    <w:rsid w:val="00DB1748"/>
    <w:rsid w:val="00DC6B74"/>
    <w:rsid w:val="00DD4E73"/>
    <w:rsid w:val="00DD61C0"/>
    <w:rsid w:val="00DD66B0"/>
    <w:rsid w:val="00DD68CB"/>
    <w:rsid w:val="00DD754E"/>
    <w:rsid w:val="00DE5A9A"/>
    <w:rsid w:val="00DF59B8"/>
    <w:rsid w:val="00E03BDC"/>
    <w:rsid w:val="00E07E17"/>
    <w:rsid w:val="00E1055B"/>
    <w:rsid w:val="00E21B63"/>
    <w:rsid w:val="00E23DF4"/>
    <w:rsid w:val="00E25153"/>
    <w:rsid w:val="00E259C9"/>
    <w:rsid w:val="00E26BD1"/>
    <w:rsid w:val="00E36FE3"/>
    <w:rsid w:val="00E37A9E"/>
    <w:rsid w:val="00E40A10"/>
    <w:rsid w:val="00E45D38"/>
    <w:rsid w:val="00E5630A"/>
    <w:rsid w:val="00E564BA"/>
    <w:rsid w:val="00E63FD8"/>
    <w:rsid w:val="00E66272"/>
    <w:rsid w:val="00E709CC"/>
    <w:rsid w:val="00E85832"/>
    <w:rsid w:val="00E87DDB"/>
    <w:rsid w:val="00E97D73"/>
    <w:rsid w:val="00EB6A5E"/>
    <w:rsid w:val="00EC77EA"/>
    <w:rsid w:val="00ED0C8C"/>
    <w:rsid w:val="00EE255A"/>
    <w:rsid w:val="00EE2733"/>
    <w:rsid w:val="00EE478E"/>
    <w:rsid w:val="00EE5089"/>
    <w:rsid w:val="00EF6587"/>
    <w:rsid w:val="00EF7273"/>
    <w:rsid w:val="00F005A7"/>
    <w:rsid w:val="00F03843"/>
    <w:rsid w:val="00F2694B"/>
    <w:rsid w:val="00F27BC8"/>
    <w:rsid w:val="00F313A5"/>
    <w:rsid w:val="00F31C29"/>
    <w:rsid w:val="00F33237"/>
    <w:rsid w:val="00F34D12"/>
    <w:rsid w:val="00F35A01"/>
    <w:rsid w:val="00F36413"/>
    <w:rsid w:val="00F51730"/>
    <w:rsid w:val="00F5214A"/>
    <w:rsid w:val="00F578F2"/>
    <w:rsid w:val="00F665C5"/>
    <w:rsid w:val="00F70685"/>
    <w:rsid w:val="00F70A47"/>
    <w:rsid w:val="00F7403A"/>
    <w:rsid w:val="00F80F76"/>
    <w:rsid w:val="00F84D9F"/>
    <w:rsid w:val="00F960F0"/>
    <w:rsid w:val="00FA15DB"/>
    <w:rsid w:val="00FA3B17"/>
    <w:rsid w:val="00FB1540"/>
    <w:rsid w:val="00FC600D"/>
    <w:rsid w:val="00FC74DD"/>
    <w:rsid w:val="00FD12EA"/>
    <w:rsid w:val="00FD4E34"/>
    <w:rsid w:val="00FE55DB"/>
    <w:rsid w:val="00FE71CD"/>
    <w:rsid w:val="00FF2E5F"/>
    <w:rsid w:val="00FF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0700"/>
  <w15:chartTrackingRefBased/>
  <w15:docId w15:val="{AA816D49-B37F-4644-868F-2A65C4D6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D17AF8"/>
    <w:rPr>
      <w:color w:val="0563C1" w:themeColor="hyperlink"/>
      <w:u w:val="single"/>
    </w:rPr>
  </w:style>
  <w:style w:type="character" w:styleId="UnresolvedMention">
    <w:name w:val="Unresolved Mention"/>
    <w:basedOn w:val="DefaultParagraphFont"/>
    <w:uiPriority w:val="99"/>
    <w:semiHidden/>
    <w:unhideWhenUsed/>
    <w:rsid w:val="00D17AF8"/>
    <w:rPr>
      <w:color w:val="605E5C"/>
      <w:shd w:val="clear" w:color="auto" w:fill="E1DFDD"/>
    </w:rPr>
  </w:style>
  <w:style w:type="character" w:styleId="FollowedHyperlink">
    <w:name w:val="FollowedHyperlink"/>
    <w:basedOn w:val="DefaultParagraphFont"/>
    <w:uiPriority w:val="99"/>
    <w:semiHidden/>
    <w:unhideWhenUsed/>
    <w:rsid w:val="00B81B95"/>
    <w:rPr>
      <w:color w:val="954F72" w:themeColor="followedHyperlink"/>
      <w:u w:val="single"/>
    </w:rPr>
  </w:style>
  <w:style w:type="paragraph" w:styleId="Header">
    <w:name w:val="header"/>
    <w:basedOn w:val="Normal"/>
    <w:link w:val="HeaderChar"/>
    <w:uiPriority w:val="99"/>
    <w:unhideWhenUsed/>
    <w:rsid w:val="00DE5A9A"/>
    <w:pPr>
      <w:tabs>
        <w:tab w:val="center" w:pos="4513"/>
        <w:tab w:val="right" w:pos="9026"/>
      </w:tabs>
    </w:pPr>
  </w:style>
  <w:style w:type="character" w:customStyle="1" w:styleId="HeaderChar">
    <w:name w:val="Header Char"/>
    <w:basedOn w:val="DefaultParagraphFont"/>
    <w:link w:val="Header"/>
    <w:uiPriority w:val="99"/>
    <w:rsid w:val="00DE5A9A"/>
  </w:style>
  <w:style w:type="paragraph" w:styleId="Footer">
    <w:name w:val="footer"/>
    <w:basedOn w:val="Normal"/>
    <w:link w:val="FooterChar"/>
    <w:uiPriority w:val="99"/>
    <w:unhideWhenUsed/>
    <w:rsid w:val="00DE5A9A"/>
    <w:pPr>
      <w:tabs>
        <w:tab w:val="center" w:pos="4513"/>
        <w:tab w:val="right" w:pos="9026"/>
      </w:tabs>
    </w:pPr>
  </w:style>
  <w:style w:type="character" w:customStyle="1" w:styleId="FooterChar">
    <w:name w:val="Footer Char"/>
    <w:basedOn w:val="DefaultParagraphFont"/>
    <w:link w:val="Footer"/>
    <w:uiPriority w:val="99"/>
    <w:rsid w:val="00DE5A9A"/>
  </w:style>
  <w:style w:type="paragraph" w:styleId="BalloonText">
    <w:name w:val="Balloon Text"/>
    <w:basedOn w:val="Normal"/>
    <w:link w:val="BalloonTextChar"/>
    <w:uiPriority w:val="99"/>
    <w:semiHidden/>
    <w:unhideWhenUsed/>
    <w:rsid w:val="00941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797"/>
    <w:rPr>
      <w:rFonts w:ascii="Segoe UI" w:hAnsi="Segoe UI" w:cs="Segoe UI"/>
      <w:sz w:val="18"/>
      <w:szCs w:val="18"/>
    </w:rPr>
  </w:style>
  <w:style w:type="paragraph" w:styleId="NormalWeb">
    <w:name w:val="Normal (Web)"/>
    <w:basedOn w:val="Normal"/>
    <w:uiPriority w:val="99"/>
    <w:semiHidden/>
    <w:unhideWhenUsed/>
    <w:rsid w:val="00204A64"/>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musicmark.org.uk/resources/music-unlocked-guidance-for-schools-and-music-provid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ngup.org/blog/article/1434-back-to-school-back-to-singing/?fbclid=IwAR1NSMXvbQnXyVwfZe51gra52rpjXf0msohsATSyXj1q-YSq5xxQl3uoHlg" TargetMode="External"/><Relationship Id="rId2" Type="http://schemas.openxmlformats.org/officeDocument/2006/relationships/customXml" Target="../customXml/item2.xml"/><Relationship Id="rId16" Type="http://schemas.openxmlformats.org/officeDocument/2006/relationships/hyperlink" Target="https://www.musicmark.org.uk/wp-content/uploads/England-Supplement-08Jan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usicmark.org.uk/wp-content/uploads/England-Supplement-08Jan2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sicmark.org.uk/resources/music-unlocked-guidance-for-schools-and-music-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3" ma:contentTypeDescription="Create a new document." ma:contentTypeScope="" ma:versionID="e6b9f22d380897c81c637fcaee5eefd2">
  <xsd:schema xmlns:xsd="http://www.w3.org/2001/XMLSchema" xmlns:xs="http://www.w3.org/2001/XMLSchema" xmlns:p="http://schemas.microsoft.com/office/2006/metadata/properties" xmlns:ns3="dc2c5e56-1e40-4b3e-91bd-b64344b48b76" xmlns:ns4="66755f29-a514-4215-9df6-b4941d058d27" targetNamespace="http://schemas.microsoft.com/office/2006/metadata/properties" ma:root="true" ma:fieldsID="f664f2e135eb058be1f1af0ff67245b0" ns3:_="" ns4:_="">
    <xsd:import namespace="dc2c5e56-1e40-4b3e-91bd-b64344b48b76"/>
    <xsd:import namespace="66755f29-a514-4215-9df6-b4941d058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55f29-a514-4215-9df6-b4941d058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2A7E-9A82-4A6E-801D-A304B3678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30F94-3CD2-47A6-BC11-19D6C139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5e56-1e40-4b3e-91bd-b64344b48b76"/>
    <ds:schemaRef ds:uri="66755f29-a514-4215-9df6-b4941d058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F8BB-0F3A-4FA5-9B5F-C7C28EAA68B1}">
  <ds:schemaRefs>
    <ds:schemaRef ds:uri="http://schemas.microsoft.com/sharepoint/v3/contenttype/forms"/>
  </ds:schemaRefs>
</ds:datastoreItem>
</file>

<file path=customXml/itemProps4.xml><?xml version="1.0" encoding="utf-8"?>
<ds:datastoreItem xmlns:ds="http://schemas.openxmlformats.org/officeDocument/2006/customXml" ds:itemID="{4FF99E57-6A72-4CF8-BC0A-BE16C782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Template>
  <TotalTime>1</TotalTime>
  <Pages>12</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David Austin</cp:lastModifiedBy>
  <cp:revision>2</cp:revision>
  <cp:lastPrinted>2020-09-08T14:15:00Z</cp:lastPrinted>
  <dcterms:created xsi:type="dcterms:W3CDTF">2021-02-25T18:20:00Z</dcterms:created>
  <dcterms:modified xsi:type="dcterms:W3CDTF">2021-02-25T18:20:00Z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